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585" w:rsidRPr="005D68C7" w:rsidRDefault="00F27585" w:rsidP="00F27585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D68C7">
        <w:rPr>
          <w:rFonts w:ascii="Times New Roman" w:hAnsi="Times New Roman" w:cs="Times New Roman"/>
          <w:sz w:val="20"/>
          <w:szCs w:val="20"/>
        </w:rPr>
        <w:t>П</w:t>
      </w:r>
      <w:r w:rsidR="006179F9" w:rsidRPr="005D68C7">
        <w:rPr>
          <w:rFonts w:ascii="Times New Roman" w:hAnsi="Times New Roman" w:cs="Times New Roman"/>
          <w:bCs/>
          <w:sz w:val="20"/>
          <w:szCs w:val="20"/>
        </w:rPr>
        <w:t>риложение 2</w:t>
      </w:r>
    </w:p>
    <w:p w:rsidR="005D68C7" w:rsidRPr="005D68C7" w:rsidRDefault="005D68C7" w:rsidP="005D68C7">
      <w:pPr>
        <w:pStyle w:val="a3"/>
        <w:jc w:val="right"/>
        <w:rPr>
          <w:rFonts w:ascii="Times New Roman" w:hAnsi="Times New Roman"/>
          <w:iCs/>
          <w:sz w:val="20"/>
          <w:szCs w:val="20"/>
        </w:rPr>
      </w:pPr>
      <w:r w:rsidRPr="005D68C7">
        <w:rPr>
          <w:rFonts w:ascii="Times New Roman" w:hAnsi="Times New Roman"/>
          <w:iCs/>
          <w:sz w:val="20"/>
          <w:szCs w:val="20"/>
        </w:rPr>
        <w:t xml:space="preserve">к  тендерной документации </w:t>
      </w:r>
    </w:p>
    <w:p w:rsidR="005D68C7" w:rsidRPr="007876ED" w:rsidRDefault="005D68C7" w:rsidP="005D68C7">
      <w:pPr>
        <w:pStyle w:val="a3"/>
        <w:jc w:val="right"/>
        <w:rPr>
          <w:i/>
          <w:iCs/>
          <w:sz w:val="20"/>
          <w:szCs w:val="20"/>
        </w:rPr>
      </w:pPr>
      <w:r w:rsidRPr="007876ED">
        <w:rPr>
          <w:i/>
          <w:iCs/>
          <w:sz w:val="20"/>
          <w:szCs w:val="20"/>
        </w:rPr>
        <w:tab/>
      </w:r>
    </w:p>
    <w:p w:rsidR="00F27585" w:rsidRPr="00F90391" w:rsidRDefault="00F27585" w:rsidP="00F27585">
      <w:pPr>
        <w:spacing w:after="0" w:line="240" w:lineRule="auto"/>
        <w:ind w:left="3828"/>
        <w:jc w:val="right"/>
        <w:rPr>
          <w:rFonts w:ascii="Times New Roman" w:hAnsi="Times New Roman" w:cs="Times New Roman"/>
        </w:rPr>
      </w:pPr>
    </w:p>
    <w:p w:rsidR="00F27585" w:rsidRPr="00812D65" w:rsidRDefault="00F27585" w:rsidP="00F2758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12D65">
        <w:rPr>
          <w:rFonts w:ascii="Times New Roman" w:hAnsi="Times New Roman"/>
          <w:b/>
          <w:sz w:val="24"/>
          <w:szCs w:val="24"/>
        </w:rPr>
        <w:t>Техническая спецификация</w:t>
      </w:r>
    </w:p>
    <w:p w:rsidR="00F27585" w:rsidRPr="00F90391" w:rsidRDefault="00812D65" w:rsidP="00F27585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F27585" w:rsidRPr="00F90391" w:rsidRDefault="00F27585" w:rsidP="00F27585">
      <w:pPr>
        <w:pStyle w:val="a3"/>
        <w:jc w:val="right"/>
        <w:rPr>
          <w:rFonts w:ascii="Times New Roman" w:hAnsi="Times New Roman"/>
        </w:rPr>
      </w:pPr>
    </w:p>
    <w:tbl>
      <w:tblPr>
        <w:tblW w:w="155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4394"/>
        <w:gridCol w:w="992"/>
        <w:gridCol w:w="2126"/>
        <w:gridCol w:w="5812"/>
        <w:gridCol w:w="1550"/>
      </w:tblGrid>
      <w:tr w:rsidR="00F27585" w:rsidRPr="00F90391" w:rsidTr="000A58AB">
        <w:trPr>
          <w:trHeight w:val="491"/>
        </w:trPr>
        <w:tc>
          <w:tcPr>
            <w:tcW w:w="710" w:type="dxa"/>
            <w:shd w:val="clear" w:color="auto" w:fill="BFBFBF"/>
            <w:vAlign w:val="center"/>
          </w:tcPr>
          <w:p w:rsidR="00F27585" w:rsidRPr="000A58AB" w:rsidRDefault="00F27585" w:rsidP="000A58AB">
            <w:pPr>
              <w:pStyle w:val="a3"/>
              <w:rPr>
                <w:rFonts w:ascii="Times New Roman" w:hAnsi="Times New Roman"/>
                <w:b/>
              </w:rPr>
            </w:pPr>
            <w:r w:rsidRPr="000A58AB">
              <w:rPr>
                <w:rFonts w:ascii="Times New Roman" w:hAnsi="Times New Roman"/>
                <w:b/>
              </w:rPr>
              <w:t xml:space="preserve">№ </w:t>
            </w:r>
            <w:r w:rsidR="000A58AB" w:rsidRPr="000A58AB">
              <w:rPr>
                <w:rFonts w:ascii="Times New Roman" w:hAnsi="Times New Roman"/>
                <w:b/>
              </w:rPr>
              <w:t>лота</w:t>
            </w:r>
          </w:p>
        </w:tc>
        <w:tc>
          <w:tcPr>
            <w:tcW w:w="4394" w:type="dxa"/>
            <w:shd w:val="clear" w:color="auto" w:fill="BFBFBF"/>
            <w:vAlign w:val="center"/>
          </w:tcPr>
          <w:p w:rsidR="00F27585" w:rsidRPr="000A58AB" w:rsidRDefault="000A58AB" w:rsidP="00E51963">
            <w:pPr>
              <w:pStyle w:val="a3"/>
              <w:jc w:val="center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b/>
              </w:rPr>
              <w:t>Наименование медицинской техники</w:t>
            </w:r>
          </w:p>
        </w:tc>
        <w:tc>
          <w:tcPr>
            <w:tcW w:w="10480" w:type="dxa"/>
            <w:gridSpan w:val="4"/>
            <w:shd w:val="clear" w:color="auto" w:fill="BFBFBF"/>
            <w:vAlign w:val="center"/>
          </w:tcPr>
          <w:p w:rsidR="00F27585" w:rsidRPr="000A58AB" w:rsidRDefault="00B5250D" w:rsidP="00E51963">
            <w:pPr>
              <w:pStyle w:val="a3"/>
              <w:jc w:val="center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b/>
              </w:rPr>
              <w:t>Техническая спецификация, характеристика</w:t>
            </w:r>
            <w:r w:rsidRPr="000A58AB">
              <w:rPr>
                <w:rFonts w:ascii="Times New Roman" w:hAnsi="Times New Roman"/>
              </w:rPr>
              <w:t xml:space="preserve"> </w:t>
            </w:r>
          </w:p>
        </w:tc>
      </w:tr>
      <w:tr w:rsidR="00F27585" w:rsidRPr="00F90391" w:rsidTr="000A58AB">
        <w:trPr>
          <w:trHeight w:val="470"/>
        </w:trPr>
        <w:tc>
          <w:tcPr>
            <w:tcW w:w="710" w:type="dxa"/>
            <w:vAlign w:val="center"/>
          </w:tcPr>
          <w:p w:rsidR="00F27585" w:rsidRPr="00F90391" w:rsidRDefault="00F27585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  <w:vAlign w:val="center"/>
          </w:tcPr>
          <w:p w:rsidR="00F27585" w:rsidRPr="00F90391" w:rsidRDefault="00F27585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Наименование медицинской техники (далее – МТ)</w:t>
            </w:r>
          </w:p>
          <w:p w:rsidR="00F27585" w:rsidRPr="00F90391" w:rsidRDefault="00F27585" w:rsidP="00E51963">
            <w:pPr>
              <w:pStyle w:val="a3"/>
              <w:rPr>
                <w:rFonts w:ascii="Times New Roman" w:hAnsi="Times New Roman"/>
                <w:i/>
              </w:rPr>
            </w:pPr>
          </w:p>
        </w:tc>
        <w:tc>
          <w:tcPr>
            <w:tcW w:w="10480" w:type="dxa"/>
            <w:gridSpan w:val="4"/>
            <w:shd w:val="clear" w:color="auto" w:fill="FFFFFF"/>
          </w:tcPr>
          <w:p w:rsidR="00F27585" w:rsidRPr="00F90391" w:rsidRDefault="000A58AB" w:rsidP="000A58AB">
            <w:pPr>
              <w:pStyle w:val="a7"/>
              <w:ind w:left="3261" w:hanging="3261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3127C">
              <w:rPr>
                <w:rFonts w:ascii="Times New Roman" w:hAnsi="Times New Roman"/>
                <w:sz w:val="22"/>
                <w:szCs w:val="22"/>
              </w:rPr>
              <w:t>Генератор электрохирургический нейрохирургический</w:t>
            </w:r>
            <w:r w:rsidRPr="00F9039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F27585" w:rsidRPr="00F90391" w:rsidTr="000A58AB">
        <w:trPr>
          <w:trHeight w:val="470"/>
        </w:trPr>
        <w:tc>
          <w:tcPr>
            <w:tcW w:w="710" w:type="dxa"/>
            <w:vAlign w:val="center"/>
          </w:tcPr>
          <w:p w:rsidR="00F27585" w:rsidRPr="00F90391" w:rsidRDefault="00F27585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  <w:vAlign w:val="center"/>
          </w:tcPr>
          <w:p w:rsidR="00F27585" w:rsidRPr="00F90391" w:rsidRDefault="00F27585" w:rsidP="00E51963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</w:rPr>
              <w:t>Наименование МТ, относящейся к средствам измерения</w:t>
            </w:r>
          </w:p>
        </w:tc>
        <w:tc>
          <w:tcPr>
            <w:tcW w:w="10480" w:type="dxa"/>
            <w:gridSpan w:val="4"/>
          </w:tcPr>
          <w:p w:rsidR="00F27585" w:rsidRPr="00F90391" w:rsidRDefault="00F27585" w:rsidP="00E51963">
            <w:pPr>
              <w:pStyle w:val="a3"/>
              <w:rPr>
                <w:rFonts w:ascii="Times New Roman" w:hAnsi="Times New Roman"/>
              </w:rPr>
            </w:pPr>
          </w:p>
        </w:tc>
      </w:tr>
      <w:tr w:rsidR="006D7534" w:rsidRPr="00F90391" w:rsidTr="000A58AB">
        <w:trPr>
          <w:trHeight w:val="611"/>
        </w:trPr>
        <w:tc>
          <w:tcPr>
            <w:tcW w:w="710" w:type="dxa"/>
            <w:vMerge w:val="restart"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3</w:t>
            </w:r>
          </w:p>
        </w:tc>
        <w:tc>
          <w:tcPr>
            <w:tcW w:w="4394" w:type="dxa"/>
            <w:vMerge w:val="restart"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Требования к комплектации</w:t>
            </w:r>
          </w:p>
        </w:tc>
        <w:tc>
          <w:tcPr>
            <w:tcW w:w="992" w:type="dxa"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  <w:i/>
              </w:rPr>
              <w:t>№</w:t>
            </w:r>
          </w:p>
          <w:p w:rsidR="006D7534" w:rsidRPr="00F90391" w:rsidRDefault="006D7534" w:rsidP="00E51963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  <w:i/>
              </w:rPr>
              <w:t>п/п</w:t>
            </w:r>
          </w:p>
        </w:tc>
        <w:tc>
          <w:tcPr>
            <w:tcW w:w="2126" w:type="dxa"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  <w:i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5812" w:type="dxa"/>
            <w:vAlign w:val="center"/>
          </w:tcPr>
          <w:p w:rsidR="006D7534" w:rsidRPr="00F90391" w:rsidRDefault="006D7534" w:rsidP="000A58AB">
            <w:pPr>
              <w:pStyle w:val="a3"/>
              <w:rPr>
                <w:rFonts w:ascii="Times New Roman" w:hAnsi="Times New Roman"/>
                <w:i/>
              </w:rPr>
            </w:pPr>
            <w:r w:rsidRPr="000A58AB">
              <w:rPr>
                <w:rFonts w:ascii="Times New Roman" w:hAnsi="Times New Roman"/>
              </w:rPr>
              <w:t>Техническая характеристика</w:t>
            </w:r>
            <w:r w:rsidRPr="00F90391">
              <w:rPr>
                <w:rFonts w:ascii="Times New Roman" w:hAnsi="Times New Roman"/>
                <w:i/>
              </w:rPr>
              <w:t xml:space="preserve"> </w:t>
            </w:r>
            <w:r w:rsidR="000A58AB" w:rsidRPr="00F90391">
              <w:rPr>
                <w:rFonts w:ascii="Times New Roman" w:hAnsi="Times New Roman"/>
              </w:rPr>
              <w:t>медицинской техники</w:t>
            </w:r>
          </w:p>
        </w:tc>
        <w:tc>
          <w:tcPr>
            <w:tcW w:w="1550" w:type="dxa"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  <w:i/>
              </w:rPr>
              <w:t>Требуемое количество</w:t>
            </w:r>
          </w:p>
          <w:p w:rsidR="006D7534" w:rsidRPr="00F90391" w:rsidRDefault="006D7534" w:rsidP="00E51963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6D7534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480" w:type="dxa"/>
            <w:gridSpan w:val="4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  <w:i/>
              </w:rPr>
              <w:t>Основные комплектующие</w:t>
            </w:r>
          </w:p>
        </w:tc>
      </w:tr>
      <w:tr w:rsidR="006D7534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126" w:type="dxa"/>
          </w:tcPr>
          <w:p w:rsidR="006D7534" w:rsidRPr="00F90391" w:rsidRDefault="00D72EDD" w:rsidP="000A58AB">
            <w:pPr>
              <w:jc w:val="center"/>
              <w:rPr>
                <w:rFonts w:ascii="Times New Roman" w:hAnsi="Times New Roman" w:cs="Times New Roman"/>
              </w:rPr>
            </w:pPr>
            <w:r w:rsidRPr="00F90391">
              <w:rPr>
                <w:rFonts w:ascii="Times New Roman" w:hAnsi="Times New Roman" w:cs="Times New Roman"/>
              </w:rPr>
              <w:t xml:space="preserve">Аппарат электрохирургический </w:t>
            </w:r>
          </w:p>
        </w:tc>
        <w:tc>
          <w:tcPr>
            <w:tcW w:w="5812" w:type="dxa"/>
          </w:tcPr>
          <w:p w:rsidR="00D72EDD" w:rsidRPr="000A58AB" w:rsidRDefault="00C21BA1" w:rsidP="00D72ED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Аппарат электрохирургический с мониторингом сопротивления тканей. Аппарат электрохирургический с изолированными выходами, который дает энергию для рассечения, обезвоживания и фульгурации тканей во время биполярных и монополярных хирургических операции. Аппарат электрохирургический в процессе работы непрерывно мониторирует импеданс ткани через активный электрод для корректировки выходной мощности не менее 434 000 раз в секунду. Наличие технологии компенсации сопротивления ткани в зоне</w:t>
            </w:r>
            <w:r w:rsidR="00EF28FF" w:rsidRPr="000A58AB">
              <w:rPr>
                <w:rFonts w:ascii="Times New Roman" w:hAnsi="Times New Roman"/>
              </w:rPr>
              <w:t xml:space="preserve"> активного электрода.</w:t>
            </w:r>
          </w:p>
          <w:p w:rsidR="00EF28FF" w:rsidRPr="000A58AB" w:rsidRDefault="00EF28FF" w:rsidP="00D72ED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Наличие на передней панели следующих элементов: жидкокристаллического сенсорно</w:t>
            </w:r>
            <w:r w:rsidR="009D20C2">
              <w:rPr>
                <w:rFonts w:ascii="Times New Roman" w:hAnsi="Times New Roman"/>
              </w:rPr>
              <w:t xml:space="preserve">го дисплея с диагональю </w:t>
            </w:r>
            <w:r w:rsidRPr="000A58AB">
              <w:rPr>
                <w:rFonts w:ascii="Times New Roman" w:hAnsi="Times New Roman"/>
              </w:rPr>
              <w:t xml:space="preserve"> разделенного на три сегмента (для раздельного отображения параметров); кнопка включения/выключения; порт подключения биполярных инструментов; двух портов для подключения монополярных инструментов; порт для подключения возвратного электрода пациента; кнопки восстановления настроек; кнопки регулировки громкости; </w:t>
            </w:r>
            <w:r w:rsidRPr="000A58AB">
              <w:rPr>
                <w:rFonts w:ascii="Times New Roman" w:hAnsi="Times New Roman"/>
              </w:rPr>
              <w:lastRenderedPageBreak/>
              <w:t xml:space="preserve">кнопка меню настроек. Наличие  на задней панели аппарата: двух портов для подключения монополярных педалей; педали биполярной; кабеля питания; </w:t>
            </w:r>
            <w:r w:rsidRPr="000A58AB">
              <w:rPr>
                <w:rFonts w:ascii="Times New Roman" w:hAnsi="Times New Roman"/>
                <w:lang w:val="en-US"/>
              </w:rPr>
              <w:t>USB</w:t>
            </w:r>
            <w:r w:rsidRPr="000A58AB">
              <w:rPr>
                <w:rFonts w:ascii="Times New Roman" w:hAnsi="Times New Roman"/>
              </w:rPr>
              <w:t>- порт и порт –</w:t>
            </w:r>
            <w:r w:rsidRPr="000A58AB">
              <w:rPr>
                <w:rFonts w:ascii="Times New Roman" w:hAnsi="Times New Roman"/>
                <w:lang w:val="en-US"/>
              </w:rPr>
              <w:t>Ethernet</w:t>
            </w:r>
            <w:r w:rsidRPr="000A58AB">
              <w:rPr>
                <w:rFonts w:ascii="Times New Roman" w:hAnsi="Times New Roman"/>
              </w:rPr>
              <w:t>; клемма эквипотенциального заземления; отсек предохранителей. Конфигурация выхода: изолированный выход. Охлаждение естественное и вентилятор. Дисплей : сенсорный ЖК-диспле</w:t>
            </w:r>
            <w:r w:rsidR="009D20C2">
              <w:rPr>
                <w:rFonts w:ascii="Times New Roman" w:hAnsi="Times New Roman"/>
              </w:rPr>
              <w:t xml:space="preserve">й диагональю </w:t>
            </w:r>
            <w:r w:rsidRPr="000A58AB">
              <w:rPr>
                <w:rFonts w:ascii="Times New Roman" w:hAnsi="Times New Roman"/>
              </w:rPr>
              <w:t>Корпус: Магний.</w:t>
            </w:r>
          </w:p>
          <w:p w:rsidR="00EF28FF" w:rsidRPr="000A58AB" w:rsidRDefault="00EF28FF" w:rsidP="00D72ED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Аппарат обладает возможностью работы сразу на два операционных поля, благодаря наличию адаптера ( при наличии разветвителя кабеля </w:t>
            </w:r>
            <w:r w:rsidR="006D36B0" w:rsidRPr="000A58AB">
              <w:rPr>
                <w:rFonts w:ascii="Times New Roman" w:hAnsi="Times New Roman"/>
              </w:rPr>
              <w:t>возвратного</w:t>
            </w:r>
            <w:r w:rsidRPr="000A58AB">
              <w:rPr>
                <w:rFonts w:ascii="Times New Roman" w:hAnsi="Times New Roman"/>
              </w:rPr>
              <w:t xml:space="preserve"> электрода)</w:t>
            </w:r>
          </w:p>
          <w:p w:rsidR="00EF28FF" w:rsidRPr="000A58AB" w:rsidRDefault="00EF28FF" w:rsidP="00D72ED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Монополярные режимы:</w:t>
            </w:r>
          </w:p>
          <w:p w:rsidR="00EF28FF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* </w:t>
            </w:r>
            <w:r w:rsidR="005B69D5" w:rsidRPr="000A58AB">
              <w:rPr>
                <w:rFonts w:ascii="Times New Roman" w:hAnsi="Times New Roman"/>
                <w:lang w:val="en-US"/>
              </w:rPr>
              <w:t>CUT</w:t>
            </w:r>
            <w:r w:rsidR="005B69D5" w:rsidRPr="000A58AB">
              <w:rPr>
                <w:rFonts w:ascii="Times New Roman" w:hAnsi="Times New Roman"/>
              </w:rPr>
              <w:t xml:space="preserve"> (рассечение) имеет два подрежима:</w:t>
            </w:r>
          </w:p>
          <w:p w:rsidR="005B69D5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- </w:t>
            </w:r>
            <w:r w:rsidRPr="000A58AB">
              <w:rPr>
                <w:rFonts w:ascii="Times New Roman" w:hAnsi="Times New Roman"/>
                <w:lang w:val="en-US"/>
              </w:rPr>
              <w:t>Pure</w:t>
            </w:r>
            <w:r w:rsidRPr="000A58AB">
              <w:rPr>
                <w:rFonts w:ascii="Times New Roman" w:hAnsi="Times New Roman"/>
              </w:rPr>
              <w:t xml:space="preserve"> (Чистое рассечение) Диапазон мощности: Выкл., 1-300 Вт; пиковое напряжение: 1287 В.</w:t>
            </w:r>
          </w:p>
          <w:p w:rsidR="005B69D5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- </w:t>
            </w:r>
            <w:r w:rsidRPr="000A58AB">
              <w:rPr>
                <w:rFonts w:ascii="Times New Roman" w:hAnsi="Times New Roman"/>
                <w:lang w:val="en-US"/>
              </w:rPr>
              <w:t>Blend</w:t>
            </w:r>
            <w:r w:rsidRPr="000A58AB">
              <w:rPr>
                <w:rFonts w:ascii="Times New Roman" w:hAnsi="Times New Roman"/>
              </w:rPr>
              <w:t xml:space="preserve"> (Смешанное рассечение) Диапазон мощности: Выкл., 1-200 Вт; пиковое напряжение: 2178 В. .</w:t>
            </w:r>
          </w:p>
          <w:p w:rsidR="005B69D5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* </w:t>
            </w:r>
            <w:r w:rsidR="005B69D5" w:rsidRPr="000A58AB">
              <w:rPr>
                <w:rFonts w:ascii="Times New Roman" w:hAnsi="Times New Roman"/>
              </w:rPr>
              <w:t xml:space="preserve"> Режим </w:t>
            </w:r>
            <w:r w:rsidR="005B69D5" w:rsidRPr="000A58AB">
              <w:rPr>
                <w:rFonts w:ascii="Times New Roman" w:hAnsi="Times New Roman"/>
                <w:lang w:val="en-US"/>
              </w:rPr>
              <w:t>Valleylab</w:t>
            </w:r>
            <w:r w:rsidR="005B69D5" w:rsidRPr="000A58AB">
              <w:rPr>
                <w:rFonts w:ascii="Times New Roman" w:hAnsi="Times New Roman"/>
              </w:rPr>
              <w:t xml:space="preserve"> Диапазон мощности: 5—60 Вт; пиковое напряжение: 2783 В. . </w:t>
            </w:r>
          </w:p>
          <w:p w:rsidR="005B69D5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lang w:val="en-US"/>
              </w:rPr>
              <w:t xml:space="preserve">* </w:t>
            </w:r>
            <w:r w:rsidR="005B69D5" w:rsidRPr="000A58AB">
              <w:rPr>
                <w:rFonts w:ascii="Times New Roman" w:hAnsi="Times New Roman"/>
              </w:rPr>
              <w:t>СОА</w:t>
            </w:r>
            <w:r w:rsidR="005B69D5" w:rsidRPr="000A58AB">
              <w:rPr>
                <w:rFonts w:ascii="Times New Roman" w:hAnsi="Times New Roman"/>
                <w:lang w:val="en-US"/>
              </w:rPr>
              <w:t>G</w:t>
            </w:r>
            <w:r w:rsidR="005B69D5" w:rsidRPr="000A58AB">
              <w:rPr>
                <w:rFonts w:ascii="Times New Roman" w:hAnsi="Times New Roman"/>
              </w:rPr>
              <w:t xml:space="preserve"> (Коагуляция) имеет подрежимы: </w:t>
            </w:r>
          </w:p>
          <w:p w:rsidR="005B69D5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- </w:t>
            </w:r>
            <w:r w:rsidRPr="000A58AB">
              <w:rPr>
                <w:rFonts w:ascii="Times New Roman" w:hAnsi="Times New Roman"/>
                <w:lang w:val="en-US"/>
              </w:rPr>
              <w:t>S</w:t>
            </w:r>
            <w:r w:rsidRPr="000A58AB">
              <w:rPr>
                <w:rFonts w:ascii="Times New Roman" w:hAnsi="Times New Roman"/>
              </w:rPr>
              <w:t>О</w:t>
            </w:r>
            <w:r w:rsidR="006D36B0" w:rsidRPr="000A58AB">
              <w:rPr>
                <w:rFonts w:ascii="Times New Roman" w:hAnsi="Times New Roman"/>
                <w:lang w:val="en-US"/>
              </w:rPr>
              <w:t>F</w:t>
            </w:r>
            <w:r w:rsidRPr="000A58AB">
              <w:rPr>
                <w:rFonts w:ascii="Times New Roman" w:hAnsi="Times New Roman"/>
              </w:rPr>
              <w:t>Т (Мягкая коагуляция) Диапазон мощности: Выкл., 1-120 Вт; пиковое напряжение: 264 В.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- </w:t>
            </w:r>
            <w:r w:rsidR="00E30C40" w:rsidRPr="000A58AB">
              <w:rPr>
                <w:rFonts w:ascii="Times New Roman" w:hAnsi="Times New Roman"/>
              </w:rPr>
              <w:t>FULGURATE</w:t>
            </w:r>
            <w:r w:rsidRPr="000A58AB">
              <w:rPr>
                <w:rFonts w:ascii="Times New Roman" w:hAnsi="Times New Roman"/>
              </w:rPr>
              <w:t xml:space="preserve"> (Фульгурация) Диапазон мощности: Выкл., 1-120 Вт; пиковое напряжение: 3448 В.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- SHARED FULGURATE (Совместная фульгурация) Диапазон мощности: Выкл., 1-120 Вт; пиковое напряжение: 3448 В. 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- </w:t>
            </w:r>
            <w:r w:rsidR="006D36B0" w:rsidRPr="000A58AB">
              <w:rPr>
                <w:rFonts w:ascii="Times New Roman" w:hAnsi="Times New Roman"/>
                <w:lang w:val="en-US"/>
              </w:rPr>
              <w:t>SPRAY</w:t>
            </w:r>
            <w:r w:rsidRPr="000A58AB">
              <w:rPr>
                <w:rFonts w:ascii="Times New Roman" w:hAnsi="Times New Roman"/>
              </w:rPr>
              <w:t xml:space="preserve"> (Спрей) Диапазон мощности: Выкл., 1-—120 Вт; пиковое напряжение: 3932 В. 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- SHARED SPRAY (Совместный спрей) Диапазон мощности: Выкл., 1—120 Вт; пиковое напряжение: 3932 В. Биполярные режимы: </w:t>
            </w:r>
          </w:p>
          <w:p w:rsidR="006D36B0" w:rsidRPr="000A58AB" w:rsidRDefault="006D36B0" w:rsidP="006D36B0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0A58AB">
              <w:rPr>
                <w:rFonts w:ascii="Times New Roman" w:hAnsi="Times New Roman"/>
              </w:rPr>
              <w:t>*</w:t>
            </w:r>
            <w:r w:rsidRPr="000A58AB">
              <w:rPr>
                <w:rFonts w:ascii="Times New Roman" w:hAnsi="Times New Roman"/>
                <w:lang w:val="en-US"/>
              </w:rPr>
              <w:t>PRECISE</w:t>
            </w:r>
            <w:r w:rsidR="005B69D5" w:rsidRPr="000A58AB">
              <w:rPr>
                <w:rFonts w:ascii="Times New Roman" w:hAnsi="Times New Roman"/>
              </w:rPr>
              <w:t xml:space="preserve"> (Точный) Диапазон мощности: Выкл., 1-70 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Вт; пиковое напряжение: 284 В. 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* STANDARD (Стандартный) Диапазон мощности: Выкл., 1-70 Вт; пиковое напряжение: 415 В. 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* MACRO (Макробиполярный) Диапазон мощности: Выкл., 1-70 Вт; пиковое напряжение: 530 В.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Уровни воздействия в биполярном режиме: 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* </w:t>
            </w:r>
            <w:r w:rsidR="006D36B0" w:rsidRPr="000A58AB">
              <w:rPr>
                <w:rFonts w:ascii="Times New Roman" w:hAnsi="Times New Roman"/>
                <w:lang w:val="en-US"/>
              </w:rPr>
              <w:t>LOW</w:t>
            </w:r>
            <w:r w:rsidRPr="000A58AB">
              <w:rPr>
                <w:rFonts w:ascii="Times New Roman" w:hAnsi="Times New Roman"/>
              </w:rPr>
              <w:t xml:space="preserve"> (Низкий) Диапазон мощности: Выкл., 1-15 Вт; </w:t>
            </w:r>
            <w:r w:rsidRPr="000A58AB">
              <w:rPr>
                <w:rFonts w:ascii="Times New Roman" w:hAnsi="Times New Roman"/>
              </w:rPr>
              <w:lastRenderedPageBreak/>
              <w:t>пиковое напряжение: 133 В.</w:t>
            </w:r>
          </w:p>
          <w:p w:rsidR="002D6254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* MEDIUM (Средний) Диапазон мощности: 16—40 Вт; пиковое напряжение: 214 В.</w:t>
            </w:r>
          </w:p>
          <w:p w:rsidR="006D36B0" w:rsidRPr="000A58AB" w:rsidRDefault="00E30C4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*</w:t>
            </w:r>
            <w:r w:rsidR="006D36B0" w:rsidRPr="000A58AB">
              <w:rPr>
                <w:rFonts w:ascii="Times New Roman" w:hAnsi="Times New Roman"/>
                <w:lang w:val="en-US"/>
              </w:rPr>
              <w:t>HIGH</w:t>
            </w:r>
            <w:r w:rsidR="006D36B0" w:rsidRPr="000A58AB">
              <w:rPr>
                <w:rFonts w:ascii="Times New Roman" w:hAnsi="Times New Roman"/>
              </w:rPr>
              <w:t xml:space="preserve"> (Высокий) Диапазон мощности: 45-95 Вт; пиковое напряжение: 462 В.</w:t>
            </w:r>
          </w:p>
          <w:p w:rsidR="006D36B0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Режимы рассечения:</w:t>
            </w:r>
          </w:p>
          <w:p w:rsidR="006D36B0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Режим </w:t>
            </w:r>
            <w:r w:rsidRPr="000A58AB">
              <w:rPr>
                <w:rFonts w:ascii="Times New Roman" w:hAnsi="Times New Roman"/>
                <w:lang w:val="en-US"/>
              </w:rPr>
              <w:t>PURE</w:t>
            </w:r>
            <w:r w:rsidRPr="000A58AB">
              <w:rPr>
                <w:rFonts w:ascii="Times New Roman" w:hAnsi="Times New Roman"/>
              </w:rPr>
              <w:t xml:space="preserve"> </w:t>
            </w:r>
            <w:r w:rsidRPr="000A58AB">
              <w:rPr>
                <w:rFonts w:ascii="Times New Roman" w:hAnsi="Times New Roman"/>
                <w:lang w:val="en-US"/>
              </w:rPr>
              <w:t>CUT</w:t>
            </w:r>
            <w:r w:rsidRPr="000A58AB">
              <w:rPr>
                <w:rFonts w:ascii="Times New Roman" w:hAnsi="Times New Roman"/>
              </w:rPr>
              <w:t xml:space="preserve"> (Чистое рассечение) обеспечивает чистый, точный разрез любой ткани без гемостаза или с небольшим гемостазом.</w:t>
            </w:r>
          </w:p>
          <w:p w:rsidR="006D36B0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В режиме </w:t>
            </w:r>
            <w:r w:rsidRPr="000A58AB">
              <w:rPr>
                <w:rFonts w:ascii="Times New Roman" w:hAnsi="Times New Roman"/>
                <w:lang w:val="en-US"/>
              </w:rPr>
              <w:t>BLEND</w:t>
            </w:r>
            <w:r w:rsidRPr="000A58AB">
              <w:rPr>
                <w:rFonts w:ascii="Times New Roman" w:hAnsi="Times New Roman"/>
              </w:rPr>
              <w:t xml:space="preserve"> </w:t>
            </w:r>
            <w:r w:rsidRPr="000A58AB">
              <w:rPr>
                <w:rFonts w:ascii="Times New Roman" w:hAnsi="Times New Roman"/>
                <w:lang w:val="en-US"/>
              </w:rPr>
              <w:t>CUT</w:t>
            </w:r>
            <w:r w:rsidRPr="000A58AB">
              <w:rPr>
                <w:rFonts w:ascii="Times New Roman" w:hAnsi="Times New Roman"/>
              </w:rPr>
              <w:t xml:space="preserve"> (Смешанное рассечение) используется традиционная смешанная форма выходных электрических параметров, что обеспечивает более медленное рассечение с одновременным поддержанием гемостаза. </w:t>
            </w:r>
          </w:p>
          <w:p w:rsidR="006D36B0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Режим </w:t>
            </w:r>
            <w:r w:rsidRPr="000A58AB">
              <w:rPr>
                <w:rFonts w:ascii="Times New Roman" w:hAnsi="Times New Roman"/>
                <w:lang w:val="en-US"/>
              </w:rPr>
              <w:t>VALLEYLAB</w:t>
            </w:r>
            <w:r w:rsidRPr="000A58AB">
              <w:rPr>
                <w:rFonts w:ascii="Times New Roman" w:hAnsi="Times New Roman"/>
              </w:rPr>
              <w:t xml:space="preserve"> - это уникальное сочетание гемостаза и рассечения, позволяющее пользователю замедлять процедуру для обеспечения лучшего гемостаза и увеличивать ее скорость для ускорения рассечения.</w:t>
            </w:r>
          </w:p>
          <w:p w:rsidR="006D36B0" w:rsidRPr="000A58AB" w:rsidRDefault="006D36B0" w:rsidP="006D36B0">
            <w:pPr>
              <w:pStyle w:val="a3"/>
              <w:rPr>
                <w:rFonts w:ascii="Times New Roman" w:hAnsi="Times New Roman"/>
                <w:lang w:val="en-US"/>
              </w:rPr>
            </w:pPr>
            <w:r w:rsidRPr="000A58AB">
              <w:rPr>
                <w:rFonts w:ascii="Times New Roman" w:hAnsi="Times New Roman"/>
              </w:rPr>
              <w:t>Режимы коагуляции:</w:t>
            </w:r>
          </w:p>
          <w:p w:rsidR="006D36B0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Режим SOFT (Мягкая коагуляция) обеспечивает высушивание ткани со сравнительно меньшей скоростью и ее нагревание на большей глубине. Обычно это делается с использованием. шарового электрода.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Режим </w:t>
            </w:r>
            <w:r w:rsidRPr="000A58AB">
              <w:rPr>
                <w:rFonts w:ascii="Times New Roman" w:hAnsi="Times New Roman"/>
                <w:lang w:val="en-US"/>
              </w:rPr>
              <w:t>FULGURATE</w:t>
            </w:r>
            <w:r w:rsidRPr="000A58AB">
              <w:rPr>
                <w:rFonts w:ascii="Times New Roman" w:hAnsi="Times New Roman"/>
              </w:rPr>
              <w:t xml:space="preserve"> (Фульгурация) обеспечивает коагуляцию ткани за счет искрения на активном электроде, наводимого через воздух на ткань пациента. Режим </w:t>
            </w:r>
            <w:r w:rsidRPr="000A58AB">
              <w:rPr>
                <w:rFonts w:ascii="Times New Roman" w:hAnsi="Times New Roman"/>
                <w:lang w:val="en-US"/>
              </w:rPr>
              <w:t>SPRAY</w:t>
            </w:r>
            <w:r w:rsidRPr="000A58AB">
              <w:rPr>
                <w:rFonts w:ascii="Times New Roman" w:hAnsi="Times New Roman"/>
              </w:rPr>
              <w:t xml:space="preserve"> (Спрей) обеспечивает более обширную фульгурацию; при этом проникновение меньше, а поверхность затрагиваемой ткани больше, чем в режиме «</w:t>
            </w:r>
            <w:r w:rsidRPr="000A58AB">
              <w:rPr>
                <w:rFonts w:ascii="Times New Roman" w:hAnsi="Times New Roman"/>
                <w:lang w:val="en-US"/>
              </w:rPr>
              <w:t>FULGURATE</w:t>
            </w:r>
            <w:r w:rsidRPr="000A58AB">
              <w:rPr>
                <w:rFonts w:ascii="Times New Roman" w:hAnsi="Times New Roman"/>
              </w:rPr>
              <w:t>» (Фульгурация).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режиме «</w:t>
            </w:r>
            <w:r w:rsidRPr="000A58AB">
              <w:rPr>
                <w:rFonts w:ascii="Times New Roman" w:hAnsi="Times New Roman"/>
                <w:lang w:val="en-US"/>
              </w:rPr>
              <w:t>FULGURATE</w:t>
            </w:r>
            <w:r w:rsidRPr="000A58AB">
              <w:rPr>
                <w:rFonts w:ascii="Times New Roman" w:hAnsi="Times New Roman"/>
              </w:rPr>
              <w:t xml:space="preserve">» (Фульгурация). 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Режим SHARED (Совместный) позволяет одновременно активировать два монополярных инструмента в режиме «FULGURATE» (Фульгурация) или «SPRAY» (Спрей). Задается одно значение мощности, которая распределяется между двумя инструментами. 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Система мониторинга качества контакта нейтрального электрода с пациентом. Частота 64-76 кГц. Ток &lt; 100 </w:t>
            </w:r>
            <w:r w:rsidRPr="000A58AB">
              <w:rPr>
                <w:rFonts w:ascii="Times New Roman" w:hAnsi="Times New Roman"/>
                <w:lang w:val="en-US"/>
              </w:rPr>
              <w:t>mkA</w:t>
            </w:r>
            <w:r w:rsidRPr="000A58AB">
              <w:rPr>
                <w:rFonts w:ascii="Times New Roman" w:hAnsi="Times New Roman"/>
              </w:rPr>
              <w:t xml:space="preserve"> </w:t>
            </w:r>
            <w:r w:rsidRPr="000A58AB">
              <w:rPr>
                <w:rFonts w:ascii="Times New Roman" w:hAnsi="Times New Roman"/>
                <w:lang w:val="en-US"/>
              </w:rPr>
              <w:t>RMS</w:t>
            </w:r>
            <w:r w:rsidRPr="000A58AB">
              <w:rPr>
                <w:rFonts w:ascii="Times New Roman" w:hAnsi="Times New Roman"/>
              </w:rPr>
              <w:t>. Диапазон чувствительности импеданса  от 5 ОМ до 135 Ом. Точность импеданса (</w:t>
            </w:r>
            <w:r w:rsidRPr="000A58AB">
              <w:rPr>
                <w:rFonts w:ascii="Times New Roman" w:hAnsi="Times New Roman"/>
                <w:lang w:val="en-US"/>
              </w:rPr>
              <w:t>RF</w:t>
            </w:r>
            <w:r w:rsidRPr="000A58AB">
              <w:rPr>
                <w:rFonts w:ascii="Times New Roman" w:hAnsi="Times New Roman"/>
              </w:rPr>
              <w:t xml:space="preserve"> не активирована)±7Ω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lastRenderedPageBreak/>
              <w:t>Точность импеданса (</w:t>
            </w:r>
            <w:r w:rsidRPr="000A58AB">
              <w:rPr>
                <w:rFonts w:ascii="Times New Roman" w:hAnsi="Times New Roman"/>
                <w:lang w:val="en-US"/>
              </w:rPr>
              <w:t>RF</w:t>
            </w:r>
            <w:r w:rsidRPr="000A58AB">
              <w:rPr>
                <w:rFonts w:ascii="Times New Roman" w:hAnsi="Times New Roman"/>
              </w:rPr>
              <w:t xml:space="preserve"> активирована) высокая 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Выходные формы волн: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Биполярные режимы: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LOW 434 кГц.</w:t>
            </w:r>
            <w:r w:rsidR="00FB57E5" w:rsidRPr="000A58AB">
              <w:rPr>
                <w:rFonts w:ascii="Times New Roman" w:hAnsi="Times New Roman"/>
              </w:rPr>
              <w:t xml:space="preserve"> ±</w:t>
            </w:r>
            <w:r w:rsidRPr="000A58AB">
              <w:rPr>
                <w:rFonts w:ascii="Times New Roman" w:hAnsi="Times New Roman"/>
              </w:rPr>
              <w:t xml:space="preserve"> 10% непрерывной синусоиды 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lang w:val="en-US"/>
              </w:rPr>
              <w:t>MEDIUM</w:t>
            </w:r>
            <w:r w:rsidR="00FB57E5" w:rsidRPr="000A58AB">
              <w:rPr>
                <w:rFonts w:ascii="Times New Roman" w:hAnsi="Times New Roman"/>
              </w:rPr>
              <w:t xml:space="preserve"> 434 кГц ±</w:t>
            </w:r>
            <w:r w:rsidRPr="000A58AB">
              <w:rPr>
                <w:rFonts w:ascii="Times New Roman" w:hAnsi="Times New Roman"/>
              </w:rPr>
              <w:t xml:space="preserve"> 10% непрерывной синусоиды 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lang w:val="en-US"/>
              </w:rPr>
              <w:t>HIGH</w:t>
            </w:r>
            <w:r w:rsidRPr="000A58AB">
              <w:rPr>
                <w:rFonts w:ascii="Times New Roman" w:hAnsi="Times New Roman"/>
              </w:rPr>
              <w:t xml:space="preserve"> 434 кГц </w:t>
            </w:r>
            <w:r w:rsidR="00FB57E5" w:rsidRPr="000A58AB">
              <w:rPr>
                <w:rFonts w:ascii="Times New Roman" w:hAnsi="Times New Roman"/>
              </w:rPr>
              <w:t>±</w:t>
            </w:r>
            <w:r w:rsidRPr="000A58AB">
              <w:rPr>
                <w:rFonts w:ascii="Times New Roman" w:hAnsi="Times New Roman"/>
              </w:rPr>
              <w:t>10% непрерывной синусоиды</w:t>
            </w:r>
          </w:p>
          <w:p w:rsidR="006F61D1" w:rsidRPr="000A58AB" w:rsidRDefault="00286A8D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lang w:val="en-US"/>
              </w:rPr>
              <w:t>PRECISE</w:t>
            </w:r>
            <w:r w:rsidR="006F61D1" w:rsidRPr="000A58AB">
              <w:rPr>
                <w:rFonts w:ascii="Times New Roman" w:hAnsi="Times New Roman"/>
              </w:rPr>
              <w:t xml:space="preserve"> 434 кГц +/- 10% непрерывной синусоиды STANDARD 434 кГц +/- 10% непрерывной синусоиды . MACRO </w:t>
            </w:r>
            <w:r w:rsidRPr="000A58AB">
              <w:rPr>
                <w:rFonts w:ascii="Times New Roman" w:hAnsi="Times New Roman"/>
              </w:rPr>
              <w:t>434 кГц</w:t>
            </w:r>
            <w:r w:rsidR="006F61D1" w:rsidRPr="000A58AB">
              <w:rPr>
                <w:rFonts w:ascii="Times New Roman" w:hAnsi="Times New Roman"/>
              </w:rPr>
              <w:t xml:space="preserve"> +/- 10% непрерывная синусоида.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Аппарат оснащен аутобиполярной функцией, которая настраивает систему на автоматическое включение и прекращение подачи энергии в биполярном режиме. При использовании ножной педали аутобиполярная функция должна отключаться. Для включения подачи энергии, сопротивление ткани, захваченной биполярным инструментом, должно находиться в пределах диапазона — до 2200 Ом. Если во время работы сопротивление превышает 4000 Ом, подача РЧэнергии прекращается. Диапазон полного сопротивления активации является функцией безопасности, предотвращающей подачу радиочастотной энергии, если полное сопротивление ткани в браншах инструмента не соответствует ожидаемому диапазону.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</w:t>
            </w:r>
            <w:r w:rsidR="00E30C40" w:rsidRPr="000A58AB">
              <w:rPr>
                <w:rFonts w:ascii="Times New Roman" w:hAnsi="Times New Roman"/>
              </w:rPr>
              <w:t>Монополярное</w:t>
            </w:r>
            <w:r w:rsidRPr="000A58AB">
              <w:rPr>
                <w:rFonts w:ascii="Times New Roman" w:hAnsi="Times New Roman"/>
              </w:rPr>
              <w:t xml:space="preserve"> рассечение: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lang w:val="en-US"/>
              </w:rPr>
              <w:t>CUT</w:t>
            </w:r>
            <w:r w:rsidRPr="000A58AB">
              <w:rPr>
                <w:rFonts w:ascii="Times New Roman" w:hAnsi="Times New Roman"/>
              </w:rPr>
              <w:t xml:space="preserve"> 434 кГц ± 10% непрерывной синусоиды.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BLEND 434 кГц </w:t>
            </w:r>
            <w:r w:rsidR="00FB57E5" w:rsidRPr="000A58AB">
              <w:rPr>
                <w:rFonts w:ascii="Times New Roman" w:hAnsi="Times New Roman"/>
              </w:rPr>
              <w:t>±</w:t>
            </w:r>
            <w:r w:rsidRPr="000A58AB">
              <w:rPr>
                <w:rFonts w:ascii="Times New Roman" w:hAnsi="Times New Roman"/>
              </w:rPr>
              <w:t xml:space="preserve"> 10% всплесков синусоиды, повторяющихся при 27,7 кГц </w:t>
            </w:r>
            <w:r w:rsidR="00FB57E5" w:rsidRPr="000A58AB">
              <w:rPr>
                <w:rFonts w:ascii="Times New Roman" w:hAnsi="Times New Roman"/>
              </w:rPr>
              <w:t>±</w:t>
            </w:r>
            <w:r w:rsidRPr="000A58AB">
              <w:rPr>
                <w:rFonts w:ascii="Times New Roman" w:hAnsi="Times New Roman"/>
              </w:rPr>
              <w:t xml:space="preserve"> 10% интервалов 50% рабочий цикл.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VALLEYLAB РЕЖИМ:  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VALLEYLAB 434 кГц </w:t>
            </w:r>
            <w:r w:rsidR="00FB57E5" w:rsidRPr="000A58AB">
              <w:rPr>
                <w:rFonts w:ascii="Times New Roman" w:hAnsi="Times New Roman"/>
              </w:rPr>
              <w:t>±</w:t>
            </w:r>
            <w:r w:rsidRPr="000A58AB">
              <w:rPr>
                <w:rFonts w:ascii="Times New Roman" w:hAnsi="Times New Roman"/>
              </w:rPr>
              <w:t xml:space="preserve"> 10% всплесков синусоиды, повторяющихся при 27,7 кГц </w:t>
            </w:r>
            <w:r w:rsidR="00FB57E5" w:rsidRPr="000A58AB">
              <w:rPr>
                <w:rFonts w:ascii="Times New Roman" w:hAnsi="Times New Roman"/>
              </w:rPr>
              <w:t>±</w:t>
            </w:r>
            <w:r w:rsidRPr="000A58AB">
              <w:rPr>
                <w:rFonts w:ascii="Times New Roman" w:hAnsi="Times New Roman"/>
              </w:rPr>
              <w:t xml:space="preserve"> 10% интервалов 25% рабочего цикла. 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Монополярная коагуляция: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lang w:val="en-US"/>
              </w:rPr>
              <w:t>SOFT</w:t>
            </w:r>
            <w:r w:rsidRPr="000A58AB">
              <w:rPr>
                <w:rFonts w:ascii="Times New Roman" w:hAnsi="Times New Roman"/>
              </w:rPr>
              <w:t xml:space="preserve"> 434 кГц ± 10% непрерывной синусоиды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FULGURATE 434 кГц ±  10% затухающих синусоидальных всплесков с частотой повторения 27,7 кГц ± 10% 6,25% рабочего цикла. 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SHARED FULGURATE 434 кГц </w:t>
            </w:r>
            <w:r w:rsidR="00FB57E5" w:rsidRPr="000A58AB">
              <w:rPr>
                <w:rFonts w:ascii="Times New Roman" w:hAnsi="Times New Roman"/>
              </w:rPr>
              <w:t>±</w:t>
            </w:r>
            <w:r w:rsidRPr="000A58AB">
              <w:rPr>
                <w:rFonts w:ascii="Times New Roman" w:hAnsi="Times New Roman"/>
              </w:rPr>
              <w:t xml:space="preserve"> 10% затухающих синусоидальных всплесков с частотой повторения 27,7 кГц ± 10% 6,25% рабочего цикла. 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lang w:val="en-US"/>
              </w:rPr>
              <w:lastRenderedPageBreak/>
              <w:t>SPRAY</w:t>
            </w:r>
            <w:r w:rsidRPr="000A58AB">
              <w:rPr>
                <w:rFonts w:ascii="Times New Roman" w:hAnsi="Times New Roman"/>
              </w:rPr>
              <w:t xml:space="preserve"> 434 кГц </w:t>
            </w:r>
            <w:r w:rsidR="00FB57E5" w:rsidRPr="000A58AB">
              <w:rPr>
                <w:rFonts w:ascii="Times New Roman" w:hAnsi="Times New Roman"/>
              </w:rPr>
              <w:t>±</w:t>
            </w:r>
            <w:r w:rsidRPr="000A58AB">
              <w:rPr>
                <w:rFonts w:ascii="Times New Roman" w:hAnsi="Times New Roman"/>
              </w:rPr>
              <w:t xml:space="preserve"> 10% затухающих синусоидальных всплесков с частотой повторения 21,1 кГц ± 10% 4,76% рабочего цикла.</w:t>
            </w:r>
          </w:p>
          <w:p w:rsidR="00FB57E5" w:rsidRPr="000A58AB" w:rsidRDefault="00FB57E5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HARED SPRAY 434 кГц ± 10% демпифированные синусоидальные всплески с частотой повторения 21,1 кГц ± 10% 4,76% рабочего цикла.</w:t>
            </w:r>
          </w:p>
          <w:p w:rsidR="00FB57E5" w:rsidRPr="000A58AB" w:rsidRDefault="00FB57E5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Габаритные размеры: (В) 14,6 х (Ш) 33,5 х (Д) 43,6 см. </w:t>
            </w:r>
          </w:p>
          <w:p w:rsidR="00FB57E5" w:rsidRPr="000A58AB" w:rsidRDefault="00FB57E5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Вес: 8,8 кг. </w:t>
            </w:r>
          </w:p>
          <w:p w:rsidR="00FB57E5" w:rsidRPr="000A58AB" w:rsidRDefault="00FB57E5" w:rsidP="00FB57E5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Внутренняя память 8 Гб. </w:t>
            </w:r>
          </w:p>
          <w:p w:rsidR="00FB57E5" w:rsidRPr="000A58AB" w:rsidRDefault="00FB57E5" w:rsidP="00FB57E5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0A58AB">
              <w:rPr>
                <w:rFonts w:ascii="Times New Roman" w:hAnsi="Times New Roman"/>
              </w:rPr>
              <w:t>При выключении и отсоединении от сети электропитания аппарат сохраняет  все запрограммированные пользовательские функции, калибровку и статистические. данные. Входящее электричество: Напряжение 2208. Диапазон линейного напряжения 198-264 В. Дианазон линейной частоты 47- 63 Гц.</w:t>
            </w:r>
          </w:p>
        </w:tc>
        <w:tc>
          <w:tcPr>
            <w:tcW w:w="1550" w:type="dxa"/>
          </w:tcPr>
          <w:p w:rsidR="006D7534" w:rsidRPr="00F90391" w:rsidRDefault="00423A08" w:rsidP="002609E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6D7534" w:rsidRPr="00F90391">
              <w:rPr>
                <w:rFonts w:ascii="Times New Roman" w:hAnsi="Times New Roman"/>
              </w:rPr>
              <w:t xml:space="preserve"> шт.</w:t>
            </w:r>
          </w:p>
        </w:tc>
      </w:tr>
      <w:tr w:rsidR="00FB57E5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FB57E5" w:rsidRPr="00F90391" w:rsidRDefault="00FB57E5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FB57E5" w:rsidRPr="00F90391" w:rsidRDefault="00FB57E5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B57E5" w:rsidRPr="00F90391" w:rsidRDefault="00FB57E5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126" w:type="dxa"/>
          </w:tcPr>
          <w:p w:rsidR="00FB57E5" w:rsidRPr="00F90391" w:rsidRDefault="00FB57E5" w:rsidP="00D32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Педаль моноплярная </w:t>
            </w:r>
          </w:p>
        </w:tc>
        <w:tc>
          <w:tcPr>
            <w:tcW w:w="5812" w:type="dxa"/>
          </w:tcPr>
          <w:p w:rsidR="00FB57E5" w:rsidRPr="000A58AB" w:rsidRDefault="00FB57E5" w:rsidP="00FB57E5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Низкопрофильный монополярный педальный переключатель для электрохирургического генератора. Изготовлен из высококачественного литого алюминия и имеет высокочувствительные ножные педали с маркировкой цвета (синий и желтый). Оснащен нескользящей резиновой основой, водонепроницаемыми контактами и взрывобезопасен, а также разделительной перегородкой между педалями "резания" и "коагуляции". Длина кабеля - 4,6 метра.</w:t>
            </w:r>
          </w:p>
        </w:tc>
        <w:tc>
          <w:tcPr>
            <w:tcW w:w="1550" w:type="dxa"/>
          </w:tcPr>
          <w:p w:rsidR="00FB57E5" w:rsidRDefault="00FB57E5" w:rsidP="002609E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F90391">
              <w:rPr>
                <w:rFonts w:ascii="Times New Roman" w:hAnsi="Times New Roman"/>
              </w:rPr>
              <w:t xml:space="preserve"> шт</w:t>
            </w:r>
          </w:p>
        </w:tc>
      </w:tr>
      <w:tr w:rsidR="00FB57E5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FB57E5" w:rsidRPr="00F90391" w:rsidRDefault="00FB57E5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FB57E5" w:rsidRPr="00F90391" w:rsidRDefault="00FB57E5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B57E5" w:rsidRPr="00F90391" w:rsidRDefault="00FB57E5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126" w:type="dxa"/>
          </w:tcPr>
          <w:p w:rsidR="00FB57E5" w:rsidRPr="00F90391" w:rsidRDefault="00FB57E5" w:rsidP="00D32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Педаль стандартная биполярная </w:t>
            </w:r>
          </w:p>
        </w:tc>
        <w:tc>
          <w:tcPr>
            <w:tcW w:w="5812" w:type="dxa"/>
          </w:tcPr>
          <w:p w:rsidR="00FB57E5" w:rsidRPr="000A58AB" w:rsidRDefault="00041D59" w:rsidP="00041D59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Ножной переключатель, биполярный для активации биполярных инструментов. Одноклавиш</w:t>
            </w:r>
            <w:r w:rsidR="009D20C2">
              <w:rPr>
                <w:rFonts w:ascii="Times New Roman" w:hAnsi="Times New Roman"/>
              </w:rPr>
              <w:t>ный. Длина кабеля составляет не менее 4,5</w:t>
            </w:r>
            <w:r w:rsidRPr="000A58AB">
              <w:rPr>
                <w:rFonts w:ascii="Times New Roman" w:hAnsi="Times New Roman"/>
              </w:rPr>
              <w:t xml:space="preserve"> м.</w:t>
            </w:r>
          </w:p>
        </w:tc>
        <w:tc>
          <w:tcPr>
            <w:tcW w:w="1550" w:type="dxa"/>
          </w:tcPr>
          <w:p w:rsidR="00FB57E5" w:rsidRDefault="00FB57E5" w:rsidP="002609E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F90391">
              <w:rPr>
                <w:rFonts w:ascii="Times New Roman" w:hAnsi="Times New Roman"/>
              </w:rPr>
              <w:t xml:space="preserve"> шт</w:t>
            </w:r>
          </w:p>
        </w:tc>
      </w:tr>
      <w:tr w:rsidR="006D7534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480" w:type="dxa"/>
            <w:gridSpan w:val="4"/>
            <w:vAlign w:val="center"/>
          </w:tcPr>
          <w:p w:rsidR="006D7534" w:rsidRPr="00F90391" w:rsidRDefault="006D7534" w:rsidP="006D7534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  <w:i/>
              </w:rPr>
              <w:t>Дополнительные комплектующие</w:t>
            </w:r>
          </w:p>
        </w:tc>
      </w:tr>
      <w:tr w:rsidR="00D709B8" w:rsidRPr="00F90391" w:rsidTr="000A58AB">
        <w:trPr>
          <w:gridAfter w:val="4"/>
          <w:wAfter w:w="10480" w:type="dxa"/>
          <w:trHeight w:val="253"/>
        </w:trPr>
        <w:tc>
          <w:tcPr>
            <w:tcW w:w="710" w:type="dxa"/>
            <w:vMerge/>
            <w:vAlign w:val="center"/>
          </w:tcPr>
          <w:p w:rsidR="00D709B8" w:rsidRPr="00F90391" w:rsidRDefault="00D709B8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D709B8" w:rsidRPr="00F90391" w:rsidRDefault="00D709B8" w:rsidP="00E51963">
            <w:pPr>
              <w:pStyle w:val="a3"/>
              <w:rPr>
                <w:rFonts w:ascii="Times New Roman" w:hAnsi="Times New Roman"/>
              </w:rPr>
            </w:pPr>
          </w:p>
        </w:tc>
        <w:bookmarkStart w:id="0" w:name="_GoBack"/>
        <w:bookmarkEnd w:id="0"/>
      </w:tr>
      <w:tr w:rsidR="00D72EDD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72EDD" w:rsidRPr="008B040A" w:rsidRDefault="00D709B8" w:rsidP="00E51963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>1</w:t>
            </w:r>
            <w:r w:rsidR="00D72EDD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D72EDD" w:rsidRPr="008B040A" w:rsidRDefault="00041D59" w:rsidP="00975B00">
            <w:pPr>
              <w:rPr>
                <w:rFonts w:ascii="Times New Roman" w:hAnsi="Times New Roman" w:cs="Times New Roman"/>
                <w:lang w:val="kk-KZ"/>
              </w:rPr>
            </w:pPr>
            <w:r w:rsidRPr="008B040A">
              <w:rPr>
                <w:rFonts w:ascii="Times New Roman" w:hAnsi="Times New Roman" w:cs="Times New Roman"/>
                <w:lang w:val="kk-KZ"/>
              </w:rPr>
              <w:t>Тележка подставка универсальная</w:t>
            </w:r>
          </w:p>
        </w:tc>
        <w:tc>
          <w:tcPr>
            <w:tcW w:w="5812" w:type="dxa"/>
            <w:shd w:val="clear" w:color="auto" w:fill="FFFFFF" w:themeFill="background1"/>
          </w:tcPr>
          <w:p w:rsidR="00B5753F" w:rsidRPr="008B040A" w:rsidRDefault="00041D59" w:rsidP="00423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Подставка-держатель (тележка) для оборудования. Основание четырехколесное; два колеса с тормозом, два без. Наличие двух держателей для кабелей на задней стороне тележки. Наличие полки и ручки для транспортировки.</w:t>
            </w:r>
          </w:p>
        </w:tc>
        <w:tc>
          <w:tcPr>
            <w:tcW w:w="1550" w:type="dxa"/>
            <w:shd w:val="clear" w:color="auto" w:fill="FFFFFF" w:themeFill="background1"/>
          </w:tcPr>
          <w:p w:rsidR="00D72EDD" w:rsidRPr="008B040A" w:rsidRDefault="00041D59" w:rsidP="00975B00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1 шт</w:t>
            </w:r>
          </w:p>
        </w:tc>
      </w:tr>
      <w:tr w:rsidR="00D72EDD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72EDD" w:rsidRPr="008B040A" w:rsidRDefault="00D709B8" w:rsidP="00E51963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>2</w:t>
            </w:r>
            <w:r w:rsidR="00D72EDD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D72EDD" w:rsidRPr="008B040A" w:rsidRDefault="00041D59" w:rsidP="00975B00">
            <w:pPr>
              <w:rPr>
                <w:rFonts w:ascii="Times New Roman" w:hAnsi="Times New Roman" w:cs="Times New Roman"/>
                <w:lang w:val="kk-KZ"/>
              </w:rPr>
            </w:pPr>
            <w:r w:rsidRPr="008B040A">
              <w:rPr>
                <w:rFonts w:ascii="Times New Roman" w:hAnsi="Times New Roman" w:cs="Times New Roman"/>
                <w:lang w:val="kk-KZ"/>
              </w:rPr>
              <w:t xml:space="preserve">Ручка электрохирургическая с клавишным управлением, </w:t>
            </w:r>
            <w:r w:rsidRPr="008B040A">
              <w:rPr>
                <w:rFonts w:ascii="Times New Roman" w:hAnsi="Times New Roman" w:cs="Times New Roman"/>
                <w:lang w:val="kk-KZ"/>
              </w:rPr>
              <w:lastRenderedPageBreak/>
              <w:t xml:space="preserve">многоразовая </w:t>
            </w:r>
          </w:p>
        </w:tc>
        <w:tc>
          <w:tcPr>
            <w:tcW w:w="5812" w:type="dxa"/>
            <w:shd w:val="clear" w:color="auto" w:fill="FFFFFF" w:themeFill="background1"/>
          </w:tcPr>
          <w:p w:rsidR="00D72EDD" w:rsidRPr="008B040A" w:rsidRDefault="00041D59" w:rsidP="00041D59">
            <w:pPr>
              <w:rPr>
                <w:rFonts w:ascii="Times New Roman" w:hAnsi="Times New Roman" w:cs="Times New Roman"/>
                <w:lang w:val="kk-KZ"/>
              </w:rPr>
            </w:pPr>
            <w:r w:rsidRPr="008B040A">
              <w:rPr>
                <w:rFonts w:ascii="Times New Roman" w:hAnsi="Times New Roman" w:cs="Times New Roman"/>
                <w:lang w:val="kk-KZ"/>
              </w:rPr>
              <w:lastRenderedPageBreak/>
              <w:t>Электрохирургическая ручка ручного управления многоразового использования. Имеет многоразовый электрод лезвие  из нержавеющей стали с шестигранным фиксатором. Нестерильная. Силиконовый каб</w:t>
            </w:r>
            <w:r w:rsidR="009D20C2">
              <w:rPr>
                <w:rFonts w:ascii="Times New Roman" w:hAnsi="Times New Roman" w:cs="Times New Roman"/>
                <w:lang w:val="kk-KZ"/>
              </w:rPr>
              <w:t>ель длиной не менее 4,6м. Выдерживает не менее</w:t>
            </w:r>
            <w:r w:rsidRPr="008B040A">
              <w:rPr>
                <w:rFonts w:ascii="Times New Roman" w:hAnsi="Times New Roman" w:cs="Times New Roman"/>
                <w:lang w:val="kk-KZ"/>
              </w:rPr>
              <w:t xml:space="preserve"> 50 использовании и </w:t>
            </w:r>
            <w:r w:rsidRPr="008B040A">
              <w:rPr>
                <w:rFonts w:ascii="Times New Roman" w:hAnsi="Times New Roman" w:cs="Times New Roman"/>
                <w:lang w:val="kk-KZ"/>
              </w:rPr>
              <w:lastRenderedPageBreak/>
              <w:t>стерилизаци. Паровая или газовая (окись этилена) стерилизация</w:t>
            </w:r>
          </w:p>
        </w:tc>
        <w:tc>
          <w:tcPr>
            <w:tcW w:w="1550" w:type="dxa"/>
            <w:shd w:val="clear" w:color="auto" w:fill="FFFFFF" w:themeFill="background1"/>
          </w:tcPr>
          <w:p w:rsidR="00D72EDD" w:rsidRPr="008B040A" w:rsidRDefault="0027294D" w:rsidP="00041D59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lastRenderedPageBreak/>
              <w:t>5 шт</w:t>
            </w:r>
          </w:p>
        </w:tc>
      </w:tr>
      <w:tr w:rsidR="00041D59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041D59" w:rsidRPr="00F90391" w:rsidRDefault="00041D59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041D59" w:rsidRPr="00F90391" w:rsidRDefault="00041D59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041D59" w:rsidRPr="008B040A" w:rsidRDefault="00041D59" w:rsidP="00E51963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>3.</w:t>
            </w:r>
          </w:p>
        </w:tc>
        <w:tc>
          <w:tcPr>
            <w:tcW w:w="2126" w:type="dxa"/>
            <w:shd w:val="clear" w:color="auto" w:fill="FFFFFF" w:themeFill="background1"/>
          </w:tcPr>
          <w:p w:rsidR="00041D59" w:rsidRPr="008B040A" w:rsidRDefault="00041D59" w:rsidP="00975B00">
            <w:pPr>
              <w:rPr>
                <w:rFonts w:ascii="Times New Roman" w:hAnsi="Times New Roman" w:cs="Times New Roman"/>
                <w:lang w:val="kk-KZ"/>
              </w:rPr>
            </w:pPr>
            <w:r w:rsidRPr="00E91C96">
              <w:rPr>
                <w:rFonts w:ascii="Times New Roman" w:hAnsi="Times New Roman" w:cs="Times New Roman"/>
                <w:lang w:val="kk-KZ"/>
              </w:rPr>
              <w:t>Разветвитель пластин пациента</w:t>
            </w:r>
          </w:p>
        </w:tc>
        <w:tc>
          <w:tcPr>
            <w:tcW w:w="5812" w:type="dxa"/>
            <w:shd w:val="clear" w:color="auto" w:fill="FFFFFF" w:themeFill="background1"/>
          </w:tcPr>
          <w:p w:rsidR="00041D59" w:rsidRPr="008B040A" w:rsidRDefault="00041D59" w:rsidP="00041D59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  <w:lang w:val="kk-KZ"/>
              </w:rPr>
              <w:t>Наличие специального адаптера</w:t>
            </w:r>
            <w:r w:rsidR="00685F78">
              <w:rPr>
                <w:rFonts w:ascii="Times New Roman" w:hAnsi="Times New Roman" w:cs="Times New Roman"/>
                <w:lang w:val="kk-KZ"/>
              </w:rPr>
              <w:t xml:space="preserve"> для режима</w:t>
            </w:r>
            <w:r w:rsidRPr="008B040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91C96">
              <w:rPr>
                <w:rFonts w:ascii="Times New Roman" w:hAnsi="Times New Roman" w:cs="Times New Roman"/>
                <w:lang w:val="en-US"/>
              </w:rPr>
              <w:t>Valleylab</w:t>
            </w:r>
            <w:r w:rsidRPr="008B040A">
              <w:rPr>
                <w:rFonts w:ascii="Times New Roman" w:hAnsi="Times New Roman" w:cs="Times New Roman"/>
              </w:rPr>
              <w:t xml:space="preserve"> для одновременного подключения двух возвратных эл</w:t>
            </w:r>
            <w:r w:rsidR="0027294D" w:rsidRPr="008B040A">
              <w:rPr>
                <w:rFonts w:ascii="Times New Roman" w:hAnsi="Times New Roman" w:cs="Times New Roman"/>
              </w:rPr>
              <w:t>е</w:t>
            </w:r>
            <w:r w:rsidRPr="008B040A">
              <w:rPr>
                <w:rFonts w:ascii="Times New Roman" w:hAnsi="Times New Roman" w:cs="Times New Roman"/>
              </w:rPr>
              <w:t>ктродов</w:t>
            </w:r>
            <w:r w:rsidR="0027294D" w:rsidRPr="008B040A">
              <w:rPr>
                <w:rFonts w:ascii="Times New Roman" w:hAnsi="Times New Roman" w:cs="Times New Roman"/>
              </w:rPr>
              <w:t>. Позволяет работать двум врачам хирургам</w:t>
            </w:r>
          </w:p>
        </w:tc>
        <w:tc>
          <w:tcPr>
            <w:tcW w:w="1550" w:type="dxa"/>
            <w:shd w:val="clear" w:color="auto" w:fill="FFFFFF" w:themeFill="background1"/>
          </w:tcPr>
          <w:p w:rsidR="00041D59" w:rsidRPr="008B040A" w:rsidRDefault="0027294D" w:rsidP="00041D59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1 шт</w:t>
            </w:r>
          </w:p>
        </w:tc>
      </w:tr>
      <w:tr w:rsidR="0027294D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27294D" w:rsidRPr="00F90391" w:rsidRDefault="0027294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27294D" w:rsidRPr="00F90391" w:rsidRDefault="0027294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7294D" w:rsidRPr="008B040A" w:rsidRDefault="0027294D" w:rsidP="00E51963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>4.</w:t>
            </w:r>
          </w:p>
        </w:tc>
        <w:tc>
          <w:tcPr>
            <w:tcW w:w="2126" w:type="dxa"/>
            <w:shd w:val="clear" w:color="auto" w:fill="FFFFFF" w:themeFill="background1"/>
          </w:tcPr>
          <w:p w:rsidR="0027294D" w:rsidRPr="008B040A" w:rsidRDefault="0027294D" w:rsidP="00F73B39">
            <w:pPr>
              <w:rPr>
                <w:rFonts w:ascii="Times New Roman" w:hAnsi="Times New Roman" w:cs="Times New Roman"/>
                <w:lang w:val="en-US"/>
              </w:rPr>
            </w:pPr>
            <w:r w:rsidRPr="008B040A">
              <w:rPr>
                <w:rFonts w:ascii="Times New Roman" w:hAnsi="Times New Roman" w:cs="Times New Roman"/>
                <w:lang w:val="kk-KZ"/>
              </w:rPr>
              <w:t xml:space="preserve">Пинцет байонетный </w:t>
            </w:r>
          </w:p>
        </w:tc>
        <w:tc>
          <w:tcPr>
            <w:tcW w:w="5812" w:type="dxa"/>
            <w:shd w:val="clear" w:color="auto" w:fill="FFFFFF" w:themeFill="background1"/>
          </w:tcPr>
          <w:p w:rsidR="0027294D" w:rsidRPr="008B040A" w:rsidRDefault="0027294D" w:rsidP="0027294D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Пинцет биполярный байонетный, коагуляционный. Изогнутый. Изолированный. Полированные бранши. Общая длина 19,7см. Ширина браншей 1,5мм. Многоразовый, нестерильный. Возможность автоклавирования или газовой стерилизации.</w:t>
            </w:r>
          </w:p>
        </w:tc>
        <w:tc>
          <w:tcPr>
            <w:tcW w:w="1550" w:type="dxa"/>
            <w:shd w:val="clear" w:color="auto" w:fill="FFFFFF" w:themeFill="background1"/>
          </w:tcPr>
          <w:p w:rsidR="0027294D" w:rsidRPr="008B040A" w:rsidRDefault="0027294D" w:rsidP="00041D59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1 шт</w:t>
            </w:r>
          </w:p>
        </w:tc>
      </w:tr>
      <w:tr w:rsidR="0027294D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27294D" w:rsidRPr="00F90391" w:rsidRDefault="0027294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27294D" w:rsidRPr="00F90391" w:rsidRDefault="0027294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7294D" w:rsidRPr="008B040A" w:rsidRDefault="0027294D" w:rsidP="00E51963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>5.</w:t>
            </w:r>
          </w:p>
        </w:tc>
        <w:tc>
          <w:tcPr>
            <w:tcW w:w="2126" w:type="dxa"/>
            <w:shd w:val="clear" w:color="auto" w:fill="FFFFFF" w:themeFill="background1"/>
          </w:tcPr>
          <w:p w:rsidR="0027294D" w:rsidRPr="008B040A" w:rsidRDefault="005472D0" w:rsidP="00F73B39">
            <w:pPr>
              <w:rPr>
                <w:rFonts w:ascii="Times New Roman" w:hAnsi="Times New Roman" w:cs="Times New Roman"/>
                <w:lang w:val="en-US"/>
              </w:rPr>
            </w:pPr>
            <w:r w:rsidRPr="008B040A">
              <w:rPr>
                <w:rFonts w:ascii="Times New Roman" w:hAnsi="Times New Roman" w:cs="Times New Roman"/>
                <w:lang w:val="kk-KZ"/>
              </w:rPr>
              <w:t xml:space="preserve">Пинцет байонетный </w:t>
            </w:r>
          </w:p>
        </w:tc>
        <w:tc>
          <w:tcPr>
            <w:tcW w:w="5812" w:type="dxa"/>
            <w:shd w:val="clear" w:color="auto" w:fill="FFFFFF" w:themeFill="background1"/>
          </w:tcPr>
          <w:p w:rsidR="0027294D" w:rsidRPr="008B040A" w:rsidRDefault="00B871C3" w:rsidP="00041D59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Пинцет биполярный байонетный., коагуляционный. Прямой. Изолированный. Полированные бранши. Общая длинна 17,8см. Ширина браншей 1,5мм. Многоразовый, нестерильный. Возможность автоклавирования или газовой стерилизации.</w:t>
            </w:r>
          </w:p>
        </w:tc>
        <w:tc>
          <w:tcPr>
            <w:tcW w:w="1550" w:type="dxa"/>
            <w:shd w:val="clear" w:color="auto" w:fill="FFFFFF" w:themeFill="background1"/>
          </w:tcPr>
          <w:p w:rsidR="0027294D" w:rsidRPr="008B040A" w:rsidRDefault="0027294D" w:rsidP="00041D59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1 шт</w:t>
            </w:r>
          </w:p>
        </w:tc>
      </w:tr>
      <w:tr w:rsidR="00D72EDD" w:rsidRPr="00F90391" w:rsidTr="000A58AB">
        <w:trPr>
          <w:trHeight w:val="337"/>
        </w:trPr>
        <w:tc>
          <w:tcPr>
            <w:tcW w:w="710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480" w:type="dxa"/>
            <w:gridSpan w:val="4"/>
          </w:tcPr>
          <w:p w:rsidR="00D72EDD" w:rsidRPr="008B040A" w:rsidRDefault="00D72EDD" w:rsidP="006D7534">
            <w:pPr>
              <w:pStyle w:val="a3"/>
              <w:rPr>
                <w:rFonts w:ascii="Times New Roman" w:hAnsi="Times New Roman"/>
                <w:i/>
              </w:rPr>
            </w:pPr>
            <w:r w:rsidRPr="008B040A">
              <w:rPr>
                <w:rFonts w:ascii="Times New Roman" w:hAnsi="Times New Roman"/>
                <w:i/>
              </w:rPr>
              <w:t>Расходные материалы и изнашиваемые узлы:</w:t>
            </w:r>
          </w:p>
        </w:tc>
      </w:tr>
      <w:tr w:rsidR="00D72EDD" w:rsidRPr="00F90391" w:rsidTr="000A58AB">
        <w:trPr>
          <w:trHeight w:val="64"/>
        </w:trPr>
        <w:tc>
          <w:tcPr>
            <w:tcW w:w="710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72EDD" w:rsidRPr="008B040A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>1.</w:t>
            </w:r>
          </w:p>
        </w:tc>
        <w:tc>
          <w:tcPr>
            <w:tcW w:w="2126" w:type="dxa"/>
            <w:shd w:val="clear" w:color="auto" w:fill="FFFFFF" w:themeFill="background1"/>
          </w:tcPr>
          <w:p w:rsidR="00D72EDD" w:rsidRPr="008B040A" w:rsidRDefault="00B871C3" w:rsidP="00F73B39">
            <w:pPr>
              <w:rPr>
                <w:rFonts w:ascii="Times New Roman" w:hAnsi="Times New Roman" w:cs="Times New Roman"/>
                <w:lang w:val="en-US"/>
              </w:rPr>
            </w:pPr>
            <w:r w:rsidRPr="008B040A">
              <w:rPr>
                <w:rFonts w:ascii="Times New Roman" w:hAnsi="Times New Roman" w:cs="Times New Roman"/>
              </w:rPr>
              <w:t xml:space="preserve">Инструмент электрохирургический </w:t>
            </w:r>
          </w:p>
        </w:tc>
        <w:tc>
          <w:tcPr>
            <w:tcW w:w="5812" w:type="dxa"/>
            <w:shd w:val="clear" w:color="auto" w:fill="FFFFFF" w:themeFill="background1"/>
          </w:tcPr>
          <w:p w:rsidR="00D72EDD" w:rsidRPr="008B040A" w:rsidRDefault="00B871C3" w:rsidP="00F90391">
            <w:pPr>
              <w:pStyle w:val="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B040A">
              <w:rPr>
                <w:rFonts w:ascii="Times New Roman" w:hAnsi="Times New Roman"/>
                <w:sz w:val="22"/>
                <w:szCs w:val="22"/>
              </w:rPr>
              <w:t xml:space="preserve">Инструмент электрохирургический. Позволяет использовать специальный монополярный режим </w:t>
            </w:r>
            <w:r w:rsidRPr="008B040A">
              <w:rPr>
                <w:rFonts w:ascii="Times New Roman" w:hAnsi="Times New Roman"/>
                <w:sz w:val="22"/>
                <w:szCs w:val="22"/>
                <w:lang w:val="en-US"/>
              </w:rPr>
              <w:t>Valleylab</w:t>
            </w:r>
            <w:r w:rsidRPr="008B040A">
              <w:rPr>
                <w:rFonts w:ascii="Times New Roman" w:hAnsi="Times New Roman"/>
                <w:sz w:val="22"/>
                <w:szCs w:val="22"/>
              </w:rPr>
              <w:t xml:space="preserve">. Трехкнопочное управление </w:t>
            </w:r>
            <w:r w:rsidR="008B040A" w:rsidRPr="008B040A">
              <w:rPr>
                <w:rFonts w:ascii="Times New Roman" w:hAnsi="Times New Roman"/>
                <w:sz w:val="22"/>
                <w:szCs w:val="22"/>
              </w:rPr>
              <w:t xml:space="preserve">резанием, коагуляцией и режимом  гемостатической дисекции </w:t>
            </w:r>
            <w:r w:rsidR="008B040A" w:rsidRPr="008B040A">
              <w:rPr>
                <w:rFonts w:ascii="Times New Roman" w:hAnsi="Times New Roman"/>
                <w:sz w:val="22"/>
                <w:szCs w:val="22"/>
                <w:lang w:val="en-US"/>
              </w:rPr>
              <w:t>Valleylab</w:t>
            </w:r>
            <w:r w:rsidR="008B040A" w:rsidRPr="008B040A">
              <w:rPr>
                <w:rFonts w:ascii="Times New Roman" w:hAnsi="Times New Roman"/>
                <w:sz w:val="22"/>
                <w:szCs w:val="22"/>
              </w:rPr>
              <w:t>. Бегунок изменения мощности на инструмент</w:t>
            </w:r>
            <w:r w:rsidR="00E30C40">
              <w:rPr>
                <w:rFonts w:ascii="Times New Roman" w:hAnsi="Times New Roman"/>
                <w:sz w:val="22"/>
                <w:szCs w:val="22"/>
              </w:rPr>
              <w:t>е</w:t>
            </w:r>
            <w:r w:rsidR="008B040A" w:rsidRPr="008B040A">
              <w:rPr>
                <w:rFonts w:ascii="Times New Roman" w:hAnsi="Times New Roman"/>
                <w:sz w:val="22"/>
                <w:szCs w:val="22"/>
              </w:rPr>
              <w:t>. Имеет электрод лезвие с шестигранным фиксатором и антипригарным покрытием. Допускают использование со всеми стандартными электродами посадочного диаметра 2,4мм. Комплектуется  держателем инструментов. Кабель 3м и вилка кабеля с маркировкой для автоматического распознавания.</w:t>
            </w:r>
          </w:p>
        </w:tc>
        <w:tc>
          <w:tcPr>
            <w:tcW w:w="1550" w:type="dxa"/>
            <w:shd w:val="clear" w:color="auto" w:fill="FFFFFF" w:themeFill="background1"/>
          </w:tcPr>
          <w:p w:rsidR="00D72EDD" w:rsidRPr="008B040A" w:rsidRDefault="008B040A" w:rsidP="00975B00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25 шт.</w:t>
            </w:r>
          </w:p>
        </w:tc>
      </w:tr>
      <w:tr w:rsidR="008B5DE9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8B5DE9" w:rsidRPr="00F90391" w:rsidRDefault="008B5DE9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8B5DE9" w:rsidRPr="00F90391" w:rsidRDefault="008B5DE9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B5DE9" w:rsidRPr="008B040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B5DE9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8B5DE9" w:rsidRPr="008B040A" w:rsidRDefault="008B040A" w:rsidP="00975B00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Расссейвающий  электрод с гидрогелем   для взрослых</w:t>
            </w:r>
          </w:p>
        </w:tc>
        <w:tc>
          <w:tcPr>
            <w:tcW w:w="5812" w:type="dxa"/>
            <w:shd w:val="clear" w:color="auto" w:fill="FFFFFF" w:themeFill="background1"/>
          </w:tcPr>
          <w:p w:rsidR="008B5DE9" w:rsidRPr="008B040A" w:rsidRDefault="00344480" w:rsidP="00E30C40">
            <w:pPr>
              <w:pStyle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Нейтральный</w:t>
            </w:r>
            <w:r w:rsidR="008B040A" w:rsidRPr="008B040A">
              <w:rPr>
                <w:rFonts w:ascii="Times New Roman" w:hAnsi="Times New Roman"/>
                <w:sz w:val="22"/>
                <w:szCs w:val="22"/>
              </w:rPr>
              <w:t xml:space="preserve"> электрод взрослый, двухсекционный, по периметру электрода нанесен гипоаллергенный клей, в центре на электрод нанесен токопроводящий липкий гидрогель. Индивидуально упакован. В комплекте имеет кабель 2,7 метра. Для генераторов c функцией контроля контакта рассеивающего электрода и пациента. Для пациентов с массой тела более 13.6 кг.</w:t>
            </w:r>
          </w:p>
        </w:tc>
        <w:tc>
          <w:tcPr>
            <w:tcW w:w="1550" w:type="dxa"/>
            <w:shd w:val="clear" w:color="auto" w:fill="FFFFFF" w:themeFill="background1"/>
          </w:tcPr>
          <w:p w:rsidR="008B5DE9" w:rsidRPr="008B040A" w:rsidRDefault="008B040A" w:rsidP="00975B00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50 шт.</w:t>
            </w:r>
          </w:p>
        </w:tc>
      </w:tr>
      <w:tr w:rsidR="008B5DE9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8B5DE9" w:rsidRPr="00F90391" w:rsidRDefault="008B5DE9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8B5DE9" w:rsidRPr="00F90391" w:rsidRDefault="008B5DE9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B5DE9" w:rsidRPr="008B040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8B5DE9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8B5DE9" w:rsidRPr="00344480" w:rsidRDefault="00547ACA" w:rsidP="00D709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Очиститель электродов абразивный </w:t>
            </w:r>
          </w:p>
        </w:tc>
        <w:tc>
          <w:tcPr>
            <w:tcW w:w="5812" w:type="dxa"/>
            <w:shd w:val="clear" w:color="auto" w:fill="FFFFFF" w:themeFill="background1"/>
          </w:tcPr>
          <w:p w:rsidR="008B5DE9" w:rsidRPr="00547ACA" w:rsidRDefault="00547ACA" w:rsidP="0054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7ACA">
              <w:rPr>
                <w:rFonts w:ascii="Times New Roman" w:hAnsi="Times New Roman" w:cs="Times New Roman"/>
              </w:rPr>
              <w:t>Очиститель электродов абразивный для электродов из нержавеющей стали. Стерильный, одноразовый. Размер 5 см х 5см. Липкая тыльная сторона. Виден в рентгеновских лучах.</w:t>
            </w:r>
          </w:p>
        </w:tc>
        <w:tc>
          <w:tcPr>
            <w:tcW w:w="1550" w:type="dxa"/>
            <w:shd w:val="clear" w:color="auto" w:fill="FFFFFF" w:themeFill="background1"/>
          </w:tcPr>
          <w:p w:rsidR="008B5DE9" w:rsidRPr="00547ACA" w:rsidRDefault="00547ACA" w:rsidP="00975B00">
            <w:pPr>
              <w:rPr>
                <w:rFonts w:ascii="Times New Roman" w:hAnsi="Times New Roman" w:cs="Times New Roman"/>
              </w:rPr>
            </w:pPr>
            <w:r w:rsidRPr="00547ACA">
              <w:rPr>
                <w:rFonts w:ascii="Times New Roman" w:hAnsi="Times New Roman" w:cs="Times New Roman"/>
              </w:rPr>
              <w:t xml:space="preserve">100 </w:t>
            </w:r>
            <w:r>
              <w:rPr>
                <w:rFonts w:ascii="Times New Roman" w:hAnsi="Times New Roman" w:cs="Times New Roman"/>
              </w:rPr>
              <w:t>шт.</w:t>
            </w:r>
          </w:p>
        </w:tc>
      </w:tr>
      <w:tr w:rsidR="00B871C3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871C3" w:rsidRPr="008B040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B871C3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B871C3" w:rsidRPr="008B040A" w:rsidRDefault="00547ACA" w:rsidP="00D709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Удлинитель электрода прямой.</w:t>
            </w:r>
          </w:p>
        </w:tc>
        <w:tc>
          <w:tcPr>
            <w:tcW w:w="5812" w:type="dxa"/>
            <w:shd w:val="clear" w:color="auto" w:fill="FFFFFF" w:themeFill="background1"/>
          </w:tcPr>
          <w:p w:rsidR="00B871C3" w:rsidRPr="00E30C40" w:rsidRDefault="00547ACA" w:rsidP="00D7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0C40">
              <w:rPr>
                <w:rFonts w:ascii="Times New Roman" w:hAnsi="Times New Roman" w:cs="Times New Roman"/>
              </w:rPr>
              <w:t>Удлинитель электрода прямой. Для электродов со стандартным посадочным диаметром 2,4мм. Общая длина 13см. Позволяет добиться удлинения стандартного электрода на 10,2см</w:t>
            </w:r>
          </w:p>
        </w:tc>
        <w:tc>
          <w:tcPr>
            <w:tcW w:w="1550" w:type="dxa"/>
            <w:shd w:val="clear" w:color="auto" w:fill="FFFFFF" w:themeFill="background1"/>
          </w:tcPr>
          <w:p w:rsidR="00B871C3" w:rsidRPr="008B040A" w:rsidRDefault="00547ACA" w:rsidP="00975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871C3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871C3" w:rsidRPr="008B040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871C3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B871C3" w:rsidRPr="00547ACA" w:rsidRDefault="00547ACA" w:rsidP="00547ACA">
            <w:pPr>
              <w:rPr>
                <w:rFonts w:ascii="Times New Roman" w:hAnsi="Times New Roman" w:cs="Times New Roman"/>
              </w:rPr>
            </w:pPr>
            <w:r w:rsidRPr="00547ACA">
              <w:rPr>
                <w:rFonts w:ascii="Times New Roman" w:hAnsi="Times New Roman" w:cs="Times New Roman"/>
              </w:rPr>
              <w:t>Электрод-лезвия из нержавеющей стали</w:t>
            </w:r>
          </w:p>
        </w:tc>
        <w:tc>
          <w:tcPr>
            <w:tcW w:w="5812" w:type="dxa"/>
            <w:shd w:val="clear" w:color="auto" w:fill="FFFFFF" w:themeFill="background1"/>
          </w:tcPr>
          <w:p w:rsidR="00B871C3" w:rsidRPr="00E30C40" w:rsidRDefault="00547ACA" w:rsidP="0054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0C40">
              <w:rPr>
                <w:rFonts w:ascii="Times New Roman" w:hAnsi="Times New Roman" w:cs="Times New Roman"/>
              </w:rPr>
              <w:t>Электрод лезвие для работы с ручками монополярными из нержавеющей стали. Одноразовый. Шестигранный фиксатор. Общая длинна 6,2см. Длинна рабочей части 2,54 см</w:t>
            </w:r>
          </w:p>
        </w:tc>
        <w:tc>
          <w:tcPr>
            <w:tcW w:w="1550" w:type="dxa"/>
            <w:shd w:val="clear" w:color="auto" w:fill="FFFFFF" w:themeFill="background1"/>
          </w:tcPr>
          <w:p w:rsidR="00B871C3" w:rsidRPr="008B040A" w:rsidRDefault="00547ACA" w:rsidP="00975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шт.</w:t>
            </w:r>
          </w:p>
        </w:tc>
      </w:tr>
      <w:tr w:rsidR="00B871C3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871C3" w:rsidRPr="008B040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871C3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B871C3" w:rsidRPr="008B040A" w:rsidRDefault="004C4663" w:rsidP="00D709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Электрод игла из нержавеющей стали</w:t>
            </w:r>
          </w:p>
        </w:tc>
        <w:tc>
          <w:tcPr>
            <w:tcW w:w="5812" w:type="dxa"/>
            <w:shd w:val="clear" w:color="auto" w:fill="FFFFFF" w:themeFill="background1"/>
          </w:tcPr>
          <w:p w:rsidR="00B871C3" w:rsidRPr="00E30C40" w:rsidRDefault="004C4663" w:rsidP="004C4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0C40">
              <w:rPr>
                <w:rFonts w:ascii="Times New Roman" w:hAnsi="Times New Roman" w:cs="Times New Roman"/>
              </w:rPr>
              <w:t>Электрод игла для работы с ручками монополярными из нержавеющей стали. Одноразовый. Общая длинна 7,2см. длинна рабочей части 2,8см. Диаметр острия 0,762мм</w:t>
            </w:r>
          </w:p>
        </w:tc>
        <w:tc>
          <w:tcPr>
            <w:tcW w:w="1550" w:type="dxa"/>
            <w:shd w:val="clear" w:color="auto" w:fill="FFFFFF" w:themeFill="background1"/>
          </w:tcPr>
          <w:p w:rsidR="00B871C3" w:rsidRPr="008B040A" w:rsidRDefault="00C561F0" w:rsidP="00975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150шт.</w:t>
            </w:r>
          </w:p>
        </w:tc>
      </w:tr>
      <w:tr w:rsidR="00B871C3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871C3" w:rsidRPr="008B040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871C3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B871C3" w:rsidRPr="008B040A" w:rsidRDefault="004C4663" w:rsidP="00D709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Электрод-шарик из нержавеющий стали</w:t>
            </w:r>
          </w:p>
        </w:tc>
        <w:tc>
          <w:tcPr>
            <w:tcW w:w="5812" w:type="dxa"/>
            <w:shd w:val="clear" w:color="auto" w:fill="FFFFFF" w:themeFill="background1"/>
          </w:tcPr>
          <w:p w:rsidR="00B871C3" w:rsidRPr="00E30C40" w:rsidRDefault="004C4663" w:rsidP="00D7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0C40">
              <w:rPr>
                <w:rFonts w:ascii="Times New Roman" w:hAnsi="Times New Roman" w:cs="Times New Roman"/>
              </w:rPr>
              <w:t>Электрод шарик для работы с ручками монополярными из нержавеющей стали. Одноразовый.Диаметр Шарика 5мм. Общая длина 5,33см. Длина рабочей части 1см.</w:t>
            </w:r>
          </w:p>
        </w:tc>
        <w:tc>
          <w:tcPr>
            <w:tcW w:w="1550" w:type="dxa"/>
            <w:shd w:val="clear" w:color="auto" w:fill="FFFFFF" w:themeFill="background1"/>
          </w:tcPr>
          <w:p w:rsidR="00B871C3" w:rsidRPr="008B040A" w:rsidRDefault="00C561F0" w:rsidP="00975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150шт.</w:t>
            </w:r>
          </w:p>
        </w:tc>
      </w:tr>
      <w:tr w:rsidR="00B871C3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871C3" w:rsidRPr="008B040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871C3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B871C3" w:rsidRPr="008B040A" w:rsidRDefault="004C4663" w:rsidP="00D709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Электрод петля, вольфрамовая </w:t>
            </w:r>
          </w:p>
        </w:tc>
        <w:tc>
          <w:tcPr>
            <w:tcW w:w="5812" w:type="dxa"/>
            <w:shd w:val="clear" w:color="auto" w:fill="FFFFFF" w:themeFill="background1"/>
          </w:tcPr>
          <w:p w:rsidR="00B871C3" w:rsidRPr="00E30C40" w:rsidRDefault="004C4663" w:rsidP="00D7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0C40">
              <w:rPr>
                <w:rFonts w:ascii="Times New Roman" w:hAnsi="Times New Roman" w:cs="Times New Roman"/>
              </w:rPr>
              <w:t>Электрод петля вольфрамовый монополярный для работы с ручками монополярными. Одноразовый. Размер петли 10мм х 8м. длина 5,33см</w:t>
            </w:r>
          </w:p>
        </w:tc>
        <w:tc>
          <w:tcPr>
            <w:tcW w:w="1550" w:type="dxa"/>
            <w:shd w:val="clear" w:color="auto" w:fill="FFFFFF" w:themeFill="background1"/>
          </w:tcPr>
          <w:p w:rsidR="00B871C3" w:rsidRPr="008B040A" w:rsidRDefault="00C561F0" w:rsidP="00975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10шт.</w:t>
            </w:r>
          </w:p>
        </w:tc>
      </w:tr>
      <w:tr w:rsidR="00547ACA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547ACA" w:rsidRPr="00F90391" w:rsidRDefault="00547ACA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547ACA" w:rsidRPr="00F90391" w:rsidRDefault="00547ACA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47AC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2126" w:type="dxa"/>
            <w:shd w:val="clear" w:color="auto" w:fill="FFFFFF" w:themeFill="background1"/>
          </w:tcPr>
          <w:p w:rsidR="00547ACA" w:rsidRPr="008B040A" w:rsidRDefault="004C4663" w:rsidP="00D709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Кабель биполярный </w:t>
            </w:r>
            <w:r w:rsidR="00E30C40">
              <w:rPr>
                <w:rFonts w:ascii="Times New Roman" w:hAnsi="Times New Roman" w:cs="Times New Roman"/>
              </w:rPr>
              <w:t>для инструментов с управлением педалью</w:t>
            </w:r>
          </w:p>
        </w:tc>
        <w:tc>
          <w:tcPr>
            <w:tcW w:w="5812" w:type="dxa"/>
            <w:shd w:val="clear" w:color="auto" w:fill="FFFFFF" w:themeFill="background1"/>
          </w:tcPr>
          <w:p w:rsidR="00547ACA" w:rsidRPr="00E30C40" w:rsidRDefault="00E30C40" w:rsidP="00D7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0C40">
              <w:rPr>
                <w:rFonts w:ascii="Times New Roman" w:hAnsi="Times New Roman" w:cs="Times New Roman"/>
              </w:rPr>
              <w:t>Биполярный кабель-адаптер к пинцетам коагуляционным. Стандартный двухштырьковый разьем. Литая вилка. Длинна кабеля 3,6м.</w:t>
            </w:r>
          </w:p>
        </w:tc>
        <w:tc>
          <w:tcPr>
            <w:tcW w:w="1550" w:type="dxa"/>
            <w:shd w:val="clear" w:color="auto" w:fill="FFFFFF" w:themeFill="background1"/>
          </w:tcPr>
          <w:p w:rsidR="00547ACA" w:rsidRPr="008B040A" w:rsidRDefault="00C561F0" w:rsidP="00975B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50шт.</w:t>
            </w:r>
          </w:p>
        </w:tc>
      </w:tr>
      <w:tr w:rsidR="00632647" w:rsidRPr="008B040A" w:rsidTr="000A58AB">
        <w:trPr>
          <w:gridAfter w:val="4"/>
          <w:wAfter w:w="10480" w:type="dxa"/>
          <w:trHeight w:val="458"/>
        </w:trPr>
        <w:tc>
          <w:tcPr>
            <w:tcW w:w="710" w:type="dxa"/>
            <w:vMerge/>
            <w:vAlign w:val="center"/>
          </w:tcPr>
          <w:p w:rsidR="00632647" w:rsidRPr="00F90391" w:rsidRDefault="00632647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632647" w:rsidRPr="00F90391" w:rsidRDefault="00632647" w:rsidP="00E51963">
            <w:pPr>
              <w:pStyle w:val="a3"/>
              <w:rPr>
                <w:rFonts w:ascii="Times New Roman" w:hAnsi="Times New Roman"/>
              </w:rPr>
            </w:pPr>
          </w:p>
        </w:tc>
      </w:tr>
      <w:tr w:rsidR="00D72EDD" w:rsidRPr="00F90391" w:rsidTr="000A58AB">
        <w:trPr>
          <w:trHeight w:val="1038"/>
        </w:trPr>
        <w:tc>
          <w:tcPr>
            <w:tcW w:w="710" w:type="dxa"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4</w:t>
            </w:r>
          </w:p>
        </w:tc>
        <w:tc>
          <w:tcPr>
            <w:tcW w:w="4394" w:type="dxa"/>
            <w:vAlign w:val="center"/>
          </w:tcPr>
          <w:p w:rsidR="00D72EDD" w:rsidRPr="00F90391" w:rsidRDefault="00763924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</w:t>
            </w:r>
            <w:r w:rsidR="00D72EDD" w:rsidRPr="00F90391">
              <w:rPr>
                <w:rFonts w:ascii="Times New Roman" w:hAnsi="Times New Roman"/>
              </w:rPr>
              <w:t xml:space="preserve"> эксплуатации </w:t>
            </w:r>
          </w:p>
        </w:tc>
        <w:tc>
          <w:tcPr>
            <w:tcW w:w="10480" w:type="dxa"/>
            <w:gridSpan w:val="4"/>
          </w:tcPr>
          <w:p w:rsidR="00E30C40" w:rsidRPr="00685F78" w:rsidRDefault="00E30C40" w:rsidP="00685F78">
            <w:pPr>
              <w:pStyle w:val="a3"/>
              <w:rPr>
                <w:rFonts w:ascii="Times New Roman" w:hAnsi="Times New Roman"/>
                <w:vertAlign w:val="superscript"/>
              </w:rPr>
            </w:pPr>
            <w:r w:rsidRPr="00685F78">
              <w:rPr>
                <w:rFonts w:ascii="Times New Roman" w:hAnsi="Times New Roman"/>
              </w:rPr>
              <w:t>Площадь помещения не менее 10м</w:t>
            </w:r>
            <w:r w:rsidRPr="00685F78">
              <w:rPr>
                <w:rFonts w:ascii="Times New Roman" w:hAnsi="Times New Roman"/>
                <w:vertAlign w:val="superscript"/>
              </w:rPr>
              <w:t>2</w:t>
            </w:r>
          </w:p>
          <w:p w:rsidR="00E30C40" w:rsidRPr="00685F78" w:rsidRDefault="00E30C40" w:rsidP="00685F78">
            <w:pPr>
              <w:pStyle w:val="a3"/>
              <w:rPr>
                <w:rFonts w:ascii="Times New Roman" w:hAnsi="Times New Roman"/>
              </w:rPr>
            </w:pPr>
            <w:r w:rsidRPr="00685F78">
              <w:rPr>
                <w:rFonts w:ascii="Times New Roman" w:hAnsi="Times New Roman"/>
              </w:rPr>
              <w:t>Оптимальные условия эксплуотации:</w:t>
            </w:r>
          </w:p>
          <w:p w:rsidR="00E30C40" w:rsidRPr="00685F78" w:rsidRDefault="00E30C40" w:rsidP="00685F78">
            <w:pPr>
              <w:pStyle w:val="a3"/>
              <w:rPr>
                <w:rFonts w:ascii="Times New Roman" w:hAnsi="Times New Roman"/>
              </w:rPr>
            </w:pPr>
            <w:r w:rsidRPr="00685F78">
              <w:rPr>
                <w:rFonts w:ascii="Times New Roman" w:hAnsi="Times New Roman"/>
              </w:rPr>
              <w:t>Окружающая температура 20-30</w:t>
            </w:r>
            <w:r w:rsidRPr="00685F78">
              <w:rPr>
                <w:rFonts w:ascii="Times New Roman" w:hAnsi="Times New Roman"/>
                <w:vertAlign w:val="superscript"/>
              </w:rPr>
              <w:t>0</w:t>
            </w:r>
            <w:r w:rsidRPr="00685F78">
              <w:rPr>
                <w:rFonts w:ascii="Times New Roman" w:hAnsi="Times New Roman"/>
              </w:rPr>
              <w:t>С</w:t>
            </w:r>
          </w:p>
          <w:p w:rsidR="00E30C40" w:rsidRPr="00685F78" w:rsidRDefault="00E30C40" w:rsidP="00685F78">
            <w:pPr>
              <w:pStyle w:val="a3"/>
              <w:rPr>
                <w:rFonts w:ascii="Times New Roman" w:hAnsi="Times New Roman"/>
              </w:rPr>
            </w:pPr>
            <w:r w:rsidRPr="00685F78">
              <w:rPr>
                <w:rFonts w:ascii="Times New Roman" w:hAnsi="Times New Roman"/>
              </w:rPr>
              <w:t>Относительная влажность 30-75%</w:t>
            </w:r>
          </w:p>
          <w:p w:rsidR="00E30C40" w:rsidRPr="00685F78" w:rsidRDefault="00E30C40" w:rsidP="00685F78">
            <w:pPr>
              <w:pStyle w:val="a3"/>
              <w:rPr>
                <w:rFonts w:ascii="Times New Roman" w:hAnsi="Times New Roman"/>
              </w:rPr>
            </w:pPr>
            <w:r w:rsidRPr="00685F78">
              <w:rPr>
                <w:rFonts w:ascii="Times New Roman" w:hAnsi="Times New Roman"/>
              </w:rPr>
              <w:t>Атмосферное давление 70-106кПА</w:t>
            </w:r>
          </w:p>
          <w:p w:rsidR="00D72EDD" w:rsidRPr="008B040A" w:rsidRDefault="00E30C40" w:rsidP="002D6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Электроснабжение 200-240В</w:t>
            </w:r>
          </w:p>
        </w:tc>
      </w:tr>
      <w:tr w:rsidR="00D72EDD" w:rsidRPr="00F90391" w:rsidTr="000A58AB">
        <w:trPr>
          <w:trHeight w:val="470"/>
        </w:trPr>
        <w:tc>
          <w:tcPr>
            <w:tcW w:w="710" w:type="dxa"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 xml:space="preserve">Условия осуществления поставки МТ </w:t>
            </w:r>
          </w:p>
          <w:p w:rsidR="00D72EDD" w:rsidRPr="00F90391" w:rsidRDefault="00D72EDD" w:rsidP="00E51963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  <w:i/>
              </w:rPr>
              <w:t>(в соответствии с ИНКОТЕРМС 2000)</w:t>
            </w:r>
          </w:p>
        </w:tc>
        <w:tc>
          <w:tcPr>
            <w:tcW w:w="10480" w:type="dxa"/>
            <w:gridSpan w:val="4"/>
          </w:tcPr>
          <w:p w:rsidR="00D72EDD" w:rsidRPr="008B040A" w:rsidRDefault="00D72EDD" w:rsidP="0027305B">
            <w:pPr>
              <w:rPr>
                <w:rFonts w:ascii="Times New Roman" w:hAnsi="Times New Roman" w:cs="Times New Roman"/>
                <w:bCs/>
                <w:u w:val="single"/>
                <w:lang w:eastAsia="ko-KR"/>
              </w:rPr>
            </w:pPr>
            <w:r w:rsidRPr="008B040A">
              <w:rPr>
                <w:rFonts w:ascii="Times New Roman" w:hAnsi="Times New Roman" w:cs="Times New Roman"/>
                <w:lang w:val="en-US"/>
              </w:rPr>
              <w:t>DDP</w:t>
            </w:r>
            <w:r w:rsidRPr="008B040A">
              <w:rPr>
                <w:rFonts w:ascii="Times New Roman" w:hAnsi="Times New Roman" w:cs="Times New Roman"/>
              </w:rPr>
              <w:t xml:space="preserve">: </w:t>
            </w:r>
            <w:r w:rsidR="0027305B" w:rsidRPr="00BB1878">
              <w:rPr>
                <w:rFonts w:ascii="Times New Roman" w:hAnsi="Times New Roman" w:cs="Times New Roman"/>
              </w:rPr>
              <w:t>КГП на ПХВ «Многопрофильная больница имени профессора Х.Ж.Макажанова» Управления здравоохранения Карагандинской области</w:t>
            </w:r>
            <w:r w:rsidR="00763924">
              <w:rPr>
                <w:rFonts w:ascii="Times New Roman" w:hAnsi="Times New Roman" w:cs="Times New Roman"/>
              </w:rPr>
              <w:t>,</w:t>
            </w:r>
            <w:r w:rsidR="00763924">
              <w:rPr>
                <w:rFonts w:ascii="Times New Roman" w:hAnsi="Times New Roman" w:cs="Times New Roman"/>
                <w:color w:val="000000"/>
              </w:rPr>
              <w:t xml:space="preserve"> 100026, г. Караганда, ул. Муканова, д. 5/3.  </w:t>
            </w:r>
          </w:p>
        </w:tc>
      </w:tr>
      <w:tr w:rsidR="00D72EDD" w:rsidRPr="00F90391" w:rsidTr="000A58AB">
        <w:trPr>
          <w:trHeight w:val="470"/>
        </w:trPr>
        <w:tc>
          <w:tcPr>
            <w:tcW w:w="710" w:type="dxa"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4394" w:type="dxa"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 xml:space="preserve">Срок поставки МТ и место дислокации </w:t>
            </w:r>
          </w:p>
        </w:tc>
        <w:tc>
          <w:tcPr>
            <w:tcW w:w="10480" w:type="dxa"/>
            <w:gridSpan w:val="4"/>
          </w:tcPr>
          <w:p w:rsidR="00D72EDD" w:rsidRPr="008B040A" w:rsidRDefault="00D72EDD" w:rsidP="00763924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 xml:space="preserve">Срок поставки </w:t>
            </w:r>
            <w:r w:rsidR="00BB1878">
              <w:rPr>
                <w:rFonts w:ascii="Times New Roman" w:hAnsi="Times New Roman"/>
              </w:rPr>
              <w:t>15</w:t>
            </w:r>
            <w:r w:rsidRPr="008B040A">
              <w:rPr>
                <w:rFonts w:ascii="Times New Roman" w:hAnsi="Times New Roman"/>
              </w:rPr>
              <w:t xml:space="preserve">0 </w:t>
            </w:r>
            <w:r w:rsidR="00763924">
              <w:rPr>
                <w:rFonts w:ascii="Times New Roman" w:hAnsi="Times New Roman"/>
              </w:rPr>
              <w:t xml:space="preserve">календарных </w:t>
            </w:r>
            <w:r w:rsidRPr="008B040A">
              <w:rPr>
                <w:rFonts w:ascii="Times New Roman" w:hAnsi="Times New Roman"/>
              </w:rPr>
              <w:t>дней.</w:t>
            </w:r>
            <w:r w:rsidR="000A58AB">
              <w:rPr>
                <w:rFonts w:ascii="Times New Roman" w:hAnsi="Times New Roman"/>
                <w:color w:val="000000"/>
              </w:rPr>
              <w:t xml:space="preserve"> </w:t>
            </w:r>
            <w:r w:rsidR="00763924">
              <w:rPr>
                <w:rFonts w:ascii="Times New Roman" w:hAnsi="Times New Roman"/>
                <w:color w:val="000000"/>
              </w:rPr>
              <w:t xml:space="preserve"> </w:t>
            </w:r>
            <w:r w:rsidR="00763924" w:rsidRPr="00763924">
              <w:rPr>
                <w:rStyle w:val="a4"/>
                <w:rFonts w:ascii="Times New Roman" w:hAnsi="Times New Roman"/>
              </w:rPr>
              <w:t xml:space="preserve">КГП на ПХВ «Многопрофильная больница имени профессора </w:t>
            </w:r>
            <w:r w:rsidR="00763924">
              <w:rPr>
                <w:rStyle w:val="a4"/>
                <w:rFonts w:ascii="Times New Roman" w:hAnsi="Times New Roman"/>
              </w:rPr>
              <w:t xml:space="preserve">             </w:t>
            </w:r>
            <w:r w:rsidR="00763924" w:rsidRPr="00763924">
              <w:rPr>
                <w:rStyle w:val="a4"/>
                <w:rFonts w:ascii="Times New Roman" w:hAnsi="Times New Roman"/>
              </w:rPr>
              <w:t>Х.Ж. Макажанова» 100026, г. Караганда, ул. Муканова, д. 5/3</w:t>
            </w:r>
            <w:r w:rsidR="00763924">
              <w:rPr>
                <w:rStyle w:val="a4"/>
                <w:rFonts w:ascii="Times New Roman" w:hAnsi="Times New Roman"/>
              </w:rPr>
              <w:t>.</w:t>
            </w:r>
          </w:p>
        </w:tc>
      </w:tr>
      <w:tr w:rsidR="00D72EDD" w:rsidRPr="00F90391" w:rsidTr="000A58AB">
        <w:trPr>
          <w:trHeight w:val="136"/>
        </w:trPr>
        <w:tc>
          <w:tcPr>
            <w:tcW w:w="710" w:type="dxa"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7</w:t>
            </w:r>
          </w:p>
        </w:tc>
        <w:tc>
          <w:tcPr>
            <w:tcW w:w="4394" w:type="dxa"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Условия гарантийного и постгарантийного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480" w:type="dxa"/>
            <w:gridSpan w:val="4"/>
            <w:shd w:val="clear" w:color="auto" w:fill="FFFFFF"/>
            <w:vAlign w:val="center"/>
          </w:tcPr>
          <w:p w:rsidR="00763924" w:rsidRPr="00763924" w:rsidRDefault="00763924" w:rsidP="00763924">
            <w:pPr>
              <w:pStyle w:val="a3"/>
              <w:rPr>
                <w:rFonts w:ascii="Times New Roman" w:hAnsi="Times New Roman"/>
                <w:i/>
              </w:rPr>
            </w:pPr>
            <w:r w:rsidRPr="00763924">
              <w:rPr>
                <w:rFonts w:ascii="Times New Roman" w:hAnsi="Times New Roman"/>
              </w:rPr>
              <w:t>Гарантийное сервисное обслуживание медицинской техники не менее 37 месяцев.</w:t>
            </w:r>
            <w:r w:rsidRPr="00763924">
              <w:rPr>
                <w:rFonts w:ascii="Times New Roman" w:hAnsi="Times New Roman"/>
                <w:i/>
              </w:rPr>
              <w:t xml:space="preserve"> </w:t>
            </w:r>
          </w:p>
          <w:p w:rsidR="00763924" w:rsidRPr="00763924" w:rsidRDefault="00763924" w:rsidP="00763924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Плановое техническое обслуживание должно проводиться не реже</w:t>
            </w:r>
            <w:r w:rsidRPr="0076392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чем 1 раз в квартал.                                   </w:t>
            </w:r>
            <w:r w:rsidRPr="00763924">
              <w:rPr>
                <w:rFonts w:ascii="Times New Roman" w:hAnsi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763924" w:rsidRPr="00763924" w:rsidRDefault="00763924" w:rsidP="00763924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>- замену отработавших ресурс составных частей;</w:t>
            </w:r>
          </w:p>
          <w:p w:rsidR="00763924" w:rsidRPr="00763924" w:rsidRDefault="00763924" w:rsidP="00763924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 xml:space="preserve">- замене или восстановлении отдельных частей </w:t>
            </w:r>
            <w:r w:rsidR="00685F78">
              <w:rPr>
                <w:rFonts w:ascii="Times New Roman" w:hAnsi="Times New Roman"/>
              </w:rPr>
              <w:t>медицинской техники</w:t>
            </w:r>
            <w:r w:rsidRPr="00763924">
              <w:rPr>
                <w:rFonts w:ascii="Times New Roman" w:hAnsi="Times New Roman"/>
              </w:rPr>
              <w:t>;</w:t>
            </w:r>
          </w:p>
          <w:p w:rsidR="00763924" w:rsidRPr="00763924" w:rsidRDefault="00763924" w:rsidP="00763924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>- настройку и регулировку изделия; специфические для данного изделия работы и т.п.;</w:t>
            </w:r>
          </w:p>
          <w:p w:rsidR="00763924" w:rsidRPr="00763924" w:rsidRDefault="00763924" w:rsidP="00763924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>- чистку, смазку и при необходимости перебо</w:t>
            </w:r>
            <w:r w:rsidR="000B10A3">
              <w:rPr>
                <w:rFonts w:ascii="Times New Roman" w:hAnsi="Times New Roman"/>
              </w:rPr>
              <w:t>рку основных механизмов и узлов.</w:t>
            </w:r>
          </w:p>
          <w:p w:rsidR="00763924" w:rsidRPr="00763924" w:rsidRDefault="00763924" w:rsidP="00763924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>- удаление пыли, грязи, следов коррозии и окисления с наружных и внутренн</w:t>
            </w:r>
            <w:r w:rsidR="00685F78">
              <w:rPr>
                <w:rFonts w:ascii="Times New Roman" w:hAnsi="Times New Roman"/>
              </w:rPr>
              <w:t>их поверхностей корпуса медицинской техники</w:t>
            </w:r>
            <w:r w:rsidR="00685F78" w:rsidRPr="00763924">
              <w:rPr>
                <w:rFonts w:ascii="Times New Roman" w:hAnsi="Times New Roman"/>
              </w:rPr>
              <w:t xml:space="preserve"> </w:t>
            </w:r>
            <w:r w:rsidRPr="00763924">
              <w:rPr>
                <w:rFonts w:ascii="Times New Roman" w:hAnsi="Times New Roman"/>
              </w:rPr>
              <w:t>его составных частей (с частичной блочно-узловой разборкой);</w:t>
            </w:r>
          </w:p>
          <w:p w:rsidR="00D72EDD" w:rsidRPr="008B040A" w:rsidRDefault="00763924" w:rsidP="00763924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 xml:space="preserve">- иные указанные в эксплуатационной документации операции, специфические для конкретного типа </w:t>
            </w:r>
            <w:r w:rsidR="00685F78">
              <w:rPr>
                <w:rFonts w:ascii="Times New Roman" w:hAnsi="Times New Roman"/>
              </w:rPr>
              <w:t>медицинской техники.</w:t>
            </w:r>
          </w:p>
        </w:tc>
      </w:tr>
    </w:tbl>
    <w:p w:rsidR="00F27585" w:rsidRPr="00F90391" w:rsidRDefault="00F27585" w:rsidP="00F27585">
      <w:pPr>
        <w:pStyle w:val="a3"/>
        <w:rPr>
          <w:rFonts w:ascii="Times New Roman" w:hAnsi="Times New Roman"/>
          <w:lang w:eastAsia="ko-KR"/>
        </w:rPr>
      </w:pPr>
    </w:p>
    <w:p w:rsidR="000A58AB" w:rsidRPr="003F3741" w:rsidRDefault="000A58AB" w:rsidP="000A58AB">
      <w:p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F3741">
        <w:rPr>
          <w:rFonts w:ascii="Times New Roman" w:eastAsia="Calibri" w:hAnsi="Times New Roman" w:cs="Times New Roman"/>
          <w:sz w:val="24"/>
          <w:szCs w:val="24"/>
          <w:u w:val="single"/>
        </w:rPr>
        <w:t>К  закупаемой   медицинской технике предъявляются следующие требования: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t>1)  наличие  государственной  регистрации  в  Республике  Казахстан  в соответствии  с  положениями  Кодекса  и  порядком,  определенным уполномоченным  органом  в  области  здравоохранения,  за  исключением лекарственных  препаратов,  изготовленных  в  аптеках,  орфанных  препаратов, включенных  в  перечень  орфанных  препаратов,  утвержденный уполномоченным  органом  в  области  здравоохранения,  незарегистрированных лекарственных  средств,  медицинских  изделий,  ввезенных  на  территорию Республики Казахстан на основании заключения (разрешительного документа), выданного  уполномоченным  органом  в  области  здравоохранения, комплектующих,  входящих  в  состав  изделия  медицинского  назначения  и  не используемых  в  качестве  самостоятельного  изделия  или  устройства;  в  случае закупа медицинской техники в специальном транспортном средстве  –  наличие государственной  регистрации  в  Республике  Казахстан  в  качестве  единого передвижного медицинского комплекса.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t>2) соответствие характеристики или технической спецификации условиям объявления или приглашения на закуп.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t>При  этом  допускается  превышение  предлагаемых  функциональных, технических,  качественных  и  эксплуатационных  характеристик  медицинской техники требованиям технической спецификации;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t>3)  непревышение  утвержденных  уполномоченным  органом  в  области здравоохранения  предельных  цен  по  международному  непатентованному названию и торговому наименованию (при наличии) с учетом наценки единого дистрибьютора (в случае закупа единым дистрибьютором), цены в объявлении или  приглашении  на  закуп,  за  исключением  незарегистрированных лекарственных  средств  и  медицинских  изделий,  ввезенных  на 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lastRenderedPageBreak/>
        <w:t>4) хранение и транспортировка в условиях, обеспечивающих сохранение их  безопасности,  эффективности  и  качества,  в  соответствии  с  Правилами хранения  и  транспортировки  лекарственных  средств  и  медицинских  изделий, утвержденными уполномоченным органом в области здравоохранения;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t>5) соответствие маркировки, потребительской упаковки и инструкции по применению  лекарственных  средств  и  медицинских  изделий  требованиям законодательства  Республики  Казахстан  и  порядку, 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E7861">
        <w:rPr>
          <w:rFonts w:ascii="Times New Roman" w:eastAsia="Calibri" w:hAnsi="Times New Roman" w:cs="Times New Roman"/>
          <w:sz w:val="24"/>
          <w:szCs w:val="24"/>
        </w:rPr>
        <w:t>) новизна медицинской техники, ее неиспользованность и производство в период двадцати четырех месяцев, предшествующих моменту поставки;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AE7861">
        <w:rPr>
          <w:rFonts w:ascii="Times New Roman" w:eastAsia="Calibri" w:hAnsi="Times New Roman" w:cs="Times New Roman"/>
          <w:sz w:val="24"/>
          <w:szCs w:val="24"/>
        </w:rPr>
        <w:t>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 с  законодательством  Республики  Казахстан  о  единстве измерений.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t>Отсутствие  необходимости  внесения  медицинской  техники  в  реестр государственной  системы  единства  измерений  Республики  Казахстан подтверждается в соответствии с законодательством Республики Казахстан об обеспечении единства измерений;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AE7861">
        <w:rPr>
          <w:rFonts w:ascii="Times New Roman" w:eastAsia="Calibri" w:hAnsi="Times New Roman" w:cs="Times New Roman"/>
          <w:sz w:val="24"/>
          <w:szCs w:val="24"/>
        </w:rPr>
        <w:t>)  соблюдение  количества,  качества  и  сроков  поставки  или  оказания фармацевтической услуги по условиям договора;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AE7861">
        <w:rPr>
          <w:rFonts w:ascii="Times New Roman" w:eastAsia="Calibri" w:hAnsi="Times New Roman" w:cs="Times New Roman"/>
          <w:sz w:val="24"/>
          <w:szCs w:val="24"/>
        </w:rPr>
        <w:t>)  наличие  документа,  подтверждающего  поставку  потенциальным поставщиком,  имеющим  статус  производителя  либо  официальног</w:t>
      </w:r>
      <w:r w:rsidR="00685F78">
        <w:rPr>
          <w:rFonts w:ascii="Times New Roman" w:eastAsia="Calibri" w:hAnsi="Times New Roman" w:cs="Times New Roman"/>
          <w:sz w:val="24"/>
          <w:szCs w:val="24"/>
        </w:rPr>
        <w:t>о представителя производителя.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t xml:space="preserve">Требования к потенциальному Поставщику: 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t xml:space="preserve">Потенциальный поставщик обязуется: </w:t>
      </w:r>
    </w:p>
    <w:p w:rsidR="000A58AB" w:rsidRPr="00763924" w:rsidRDefault="000A58AB" w:rsidP="00763924">
      <w:pPr>
        <w:pStyle w:val="a3"/>
        <w:rPr>
          <w:rFonts w:ascii="Times New Roman" w:hAnsi="Times New Roman"/>
          <w:sz w:val="24"/>
          <w:szCs w:val="24"/>
        </w:rPr>
      </w:pPr>
      <w:r w:rsidRPr="00763924">
        <w:rPr>
          <w:rFonts w:ascii="Times New Roman" w:hAnsi="Times New Roman"/>
          <w:sz w:val="24"/>
          <w:szCs w:val="24"/>
        </w:rPr>
        <w:t>1. Гарантийный ремонт и сервисное обслуживание осуществляется инженерами в соответствии с требованиями эксплуатационной документации и должны включать в себя: - замену отработавших ресурс составных частей; - замене или восстановлении отдельных частей МТ; - настройку и регулировку изделия; специфические для данного изделия работы и т.п.; - чистку, смазку и при необходимости переборку основных механизмов и узлов; 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 - иные указанные в эксплуатационной документации операции,</w:t>
      </w:r>
      <w:r w:rsidRPr="00AE7861">
        <w:t xml:space="preserve"> </w:t>
      </w:r>
      <w:r w:rsidRPr="00763924">
        <w:rPr>
          <w:rFonts w:ascii="Times New Roman" w:hAnsi="Times New Roman"/>
          <w:sz w:val="24"/>
          <w:szCs w:val="24"/>
        </w:rPr>
        <w:t xml:space="preserve">специфические для конкретного типа изделий. </w:t>
      </w:r>
    </w:p>
    <w:p w:rsidR="000A58AB" w:rsidRPr="00763924" w:rsidRDefault="000A58AB" w:rsidP="00763924">
      <w:pPr>
        <w:pStyle w:val="a3"/>
        <w:rPr>
          <w:rFonts w:ascii="Times New Roman" w:hAnsi="Times New Roman"/>
          <w:sz w:val="24"/>
          <w:szCs w:val="24"/>
        </w:rPr>
      </w:pPr>
      <w:r w:rsidRPr="00763924">
        <w:rPr>
          <w:rFonts w:ascii="Times New Roman" w:hAnsi="Times New Roman"/>
          <w:sz w:val="24"/>
          <w:szCs w:val="24"/>
        </w:rPr>
        <w:t>2.Срок гарантийного сервисного и технического обслуживания и ремонта составляет не менее 37 (тридцати семи) месяцев с момента ввода оборудования в эксплуатацию с проведением ремонта вышедшего из строя оборудования или его замены в срок не более 30 (тридцать) календарных дней с момента официального уведомления конечного получателя. Техническое (сервисное) обслуживание не менее двух раз в год.</w:t>
      </w:r>
    </w:p>
    <w:p w:rsidR="000A58AB" w:rsidRPr="00763924" w:rsidRDefault="000A58AB" w:rsidP="00763924">
      <w:pPr>
        <w:pStyle w:val="a3"/>
        <w:rPr>
          <w:rFonts w:ascii="Times New Roman" w:hAnsi="Times New Roman"/>
          <w:sz w:val="24"/>
          <w:szCs w:val="24"/>
        </w:rPr>
      </w:pPr>
      <w:r w:rsidRPr="00763924">
        <w:rPr>
          <w:rFonts w:ascii="Times New Roman" w:hAnsi="Times New Roman"/>
          <w:sz w:val="24"/>
          <w:szCs w:val="24"/>
        </w:rPr>
        <w:lastRenderedPageBreak/>
        <w:t>3. Обучить работников Заказчика на рабочем месте в момент установки оборудования.</w:t>
      </w:r>
    </w:p>
    <w:p w:rsidR="00E91C96" w:rsidRDefault="00E91C96" w:rsidP="00763924">
      <w:pPr>
        <w:pStyle w:val="a3"/>
        <w:rPr>
          <w:rFonts w:ascii="Times New Roman" w:hAnsi="Times New Roman"/>
          <w:sz w:val="24"/>
          <w:szCs w:val="24"/>
        </w:rPr>
      </w:pPr>
    </w:p>
    <w:p w:rsidR="000A58AB" w:rsidRPr="00763924" w:rsidRDefault="000A58AB" w:rsidP="00763924">
      <w:pPr>
        <w:pStyle w:val="a3"/>
        <w:rPr>
          <w:rFonts w:ascii="Times New Roman" w:hAnsi="Times New Roman"/>
          <w:sz w:val="24"/>
          <w:szCs w:val="24"/>
        </w:rPr>
      </w:pPr>
      <w:r w:rsidRPr="00763924">
        <w:rPr>
          <w:rFonts w:ascii="Times New Roman" w:hAnsi="Times New Roman"/>
          <w:sz w:val="24"/>
          <w:szCs w:val="24"/>
        </w:rPr>
        <w:t xml:space="preserve"> 4. Поставка товара установка, наладка, запуск, проверку их характеристик. Датой поставки считается дата подписания Сторонами акта ввода оборудования в эксплуатацию. Доставка к рабочему месту, разгрузка оборудования, распаковка, установка, наладка и запуск приборов, проверку их характеристик на  соответствие данному документу и спецификации фирмы (точность, чувствительность, производительность и т.д.) .</w:t>
      </w:r>
    </w:p>
    <w:p w:rsidR="00E91C96" w:rsidRDefault="00E91C96" w:rsidP="00763924">
      <w:pPr>
        <w:pStyle w:val="a3"/>
        <w:rPr>
          <w:rFonts w:ascii="Times New Roman" w:hAnsi="Times New Roman"/>
          <w:sz w:val="24"/>
          <w:szCs w:val="24"/>
        </w:rPr>
      </w:pPr>
    </w:p>
    <w:p w:rsidR="000A58AB" w:rsidRPr="00763924" w:rsidRDefault="000A58AB" w:rsidP="00763924">
      <w:pPr>
        <w:pStyle w:val="a3"/>
        <w:rPr>
          <w:rFonts w:ascii="Times New Roman" w:hAnsi="Times New Roman"/>
          <w:sz w:val="24"/>
          <w:szCs w:val="24"/>
        </w:rPr>
      </w:pPr>
      <w:r w:rsidRPr="00763924">
        <w:rPr>
          <w:rFonts w:ascii="Times New Roman" w:hAnsi="Times New Roman"/>
          <w:sz w:val="24"/>
          <w:szCs w:val="24"/>
        </w:rPr>
        <w:t>5. При поставке Товара предоставить сертификат соответствия продукции, подтверждающего оценки качество Товара, согласно Приказа Министра здравоохранения Республики Казахстан от 20 декабря 2020 года №ҚР ДСМ-282/2020 «Об утверждении правил проведения оценки качества лекарственных средств и медицинских изделий, зарегистрированных в Республике Казахстан».</w:t>
      </w:r>
    </w:p>
    <w:p w:rsidR="00E91C96" w:rsidRDefault="00E91C96" w:rsidP="00763924">
      <w:pPr>
        <w:pStyle w:val="a3"/>
        <w:rPr>
          <w:rFonts w:ascii="Times New Roman" w:hAnsi="Times New Roman"/>
          <w:sz w:val="24"/>
          <w:szCs w:val="24"/>
        </w:rPr>
      </w:pPr>
    </w:p>
    <w:p w:rsidR="000A58AB" w:rsidRPr="00763924" w:rsidRDefault="000A58AB" w:rsidP="00763924">
      <w:pPr>
        <w:pStyle w:val="a3"/>
        <w:rPr>
          <w:rFonts w:ascii="Times New Roman" w:hAnsi="Times New Roman"/>
          <w:sz w:val="24"/>
          <w:szCs w:val="24"/>
        </w:rPr>
      </w:pPr>
      <w:r w:rsidRPr="00763924">
        <w:rPr>
          <w:rFonts w:ascii="Times New Roman" w:hAnsi="Times New Roman"/>
          <w:sz w:val="24"/>
          <w:szCs w:val="24"/>
        </w:rPr>
        <w:t xml:space="preserve"> 6. При поставке Товара предоставить руководство по эксплуатации.</w:t>
      </w:r>
    </w:p>
    <w:p w:rsidR="00E91C96" w:rsidRDefault="00E91C96" w:rsidP="00763924">
      <w:pPr>
        <w:pStyle w:val="a3"/>
        <w:rPr>
          <w:rFonts w:ascii="Times New Roman" w:hAnsi="Times New Roman"/>
          <w:sz w:val="24"/>
          <w:szCs w:val="24"/>
        </w:rPr>
      </w:pPr>
    </w:p>
    <w:p w:rsidR="000A58AB" w:rsidRPr="00763924" w:rsidRDefault="000A58AB" w:rsidP="00763924">
      <w:pPr>
        <w:pStyle w:val="a3"/>
        <w:rPr>
          <w:rFonts w:ascii="Times New Roman" w:hAnsi="Times New Roman"/>
          <w:sz w:val="24"/>
          <w:szCs w:val="24"/>
        </w:rPr>
      </w:pPr>
      <w:r w:rsidRPr="00763924">
        <w:rPr>
          <w:rFonts w:ascii="Times New Roman" w:hAnsi="Times New Roman"/>
          <w:sz w:val="24"/>
          <w:szCs w:val="24"/>
        </w:rPr>
        <w:t>7. Произвести первичную поверку медицинской техники и предоставить сертификат о поверке при поставке Товара.</w:t>
      </w:r>
    </w:p>
    <w:p w:rsidR="00E91C96" w:rsidRDefault="00E91C96" w:rsidP="000A58A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58AB" w:rsidRPr="00AE7861" w:rsidRDefault="000A58AB" w:rsidP="000A58A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78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Комплект поставки описывается с указанием точных технических характеристик товаров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В/380 В,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конечного получателя. </w:t>
      </w:r>
    </w:p>
    <w:p w:rsidR="000A58AB" w:rsidRPr="00AE7861" w:rsidRDefault="000A58AB" w:rsidP="000A58A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78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Поставщик обеспечивает сопровождение процесса поставки товара квалифицированными специалистами, имеющими документальное подтверждение на обучение персонала для работы на данном товаре, установку, наладку и подключение товара. </w:t>
      </w:r>
    </w:p>
    <w:p w:rsidR="000A58AB" w:rsidRPr="00AE7861" w:rsidRDefault="000A58AB" w:rsidP="000A58A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78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позднее, чем за 40 (сорок) календарных дней до инсталляции оборудования, Поставщик уведомляет конечного потребителя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см, высота 200 см). </w:t>
      </w:r>
    </w:p>
    <w:p w:rsidR="000A58AB" w:rsidRPr="00F90391" w:rsidRDefault="000A58AB" w:rsidP="000A58AB">
      <w:pPr>
        <w:pStyle w:val="a3"/>
        <w:rPr>
          <w:rFonts w:ascii="Times New Roman" w:hAnsi="Times New Roman"/>
          <w:lang w:eastAsia="ko-KR"/>
        </w:rPr>
      </w:pPr>
    </w:p>
    <w:p w:rsidR="000A58AB" w:rsidRPr="00F90391" w:rsidRDefault="000A58AB" w:rsidP="000A58AB">
      <w:pPr>
        <w:pStyle w:val="a3"/>
        <w:rPr>
          <w:rFonts w:ascii="Times New Roman" w:hAnsi="Times New Roman"/>
          <w:lang w:eastAsia="ko-KR"/>
        </w:rPr>
      </w:pPr>
    </w:p>
    <w:p w:rsidR="000A58AB" w:rsidRPr="00DA4B6C" w:rsidRDefault="000A58AB" w:rsidP="000A58AB">
      <w:pPr>
        <w:pStyle w:val="a3"/>
        <w:rPr>
          <w:rFonts w:ascii="Times New Roman" w:hAnsi="Times New Roman"/>
          <w:b/>
          <w:sz w:val="24"/>
          <w:szCs w:val="24"/>
        </w:rPr>
      </w:pPr>
      <w:r w:rsidRPr="00DA4B6C">
        <w:rPr>
          <w:rFonts w:ascii="Times New Roman" w:hAnsi="Times New Roman"/>
          <w:b/>
          <w:sz w:val="24"/>
          <w:szCs w:val="24"/>
        </w:rPr>
        <w:t xml:space="preserve">Организатор тендера </w:t>
      </w:r>
    </w:p>
    <w:p w:rsidR="000A58AB" w:rsidRPr="00DA4B6C" w:rsidRDefault="000A58AB" w:rsidP="000A58AB">
      <w:pPr>
        <w:pStyle w:val="a3"/>
        <w:rPr>
          <w:rFonts w:ascii="Times New Roman" w:hAnsi="Times New Roman"/>
          <w:b/>
          <w:sz w:val="24"/>
          <w:szCs w:val="24"/>
        </w:rPr>
      </w:pPr>
      <w:r w:rsidRPr="00DA4B6C">
        <w:rPr>
          <w:rFonts w:ascii="Times New Roman" w:hAnsi="Times New Roman"/>
          <w:b/>
          <w:sz w:val="24"/>
          <w:szCs w:val="24"/>
        </w:rPr>
        <w:t xml:space="preserve">КГП на ПХВ"Многопрофильная больница имени </w:t>
      </w:r>
    </w:p>
    <w:p w:rsidR="000A58AB" w:rsidRPr="00DA4B6C" w:rsidRDefault="000A58AB" w:rsidP="000A58AB">
      <w:pPr>
        <w:pStyle w:val="a3"/>
        <w:rPr>
          <w:rFonts w:ascii="Times New Roman" w:hAnsi="Times New Roman"/>
          <w:b/>
          <w:sz w:val="24"/>
          <w:szCs w:val="24"/>
        </w:rPr>
      </w:pPr>
      <w:r w:rsidRPr="00DA4B6C">
        <w:rPr>
          <w:rFonts w:ascii="Times New Roman" w:hAnsi="Times New Roman"/>
          <w:b/>
          <w:sz w:val="24"/>
          <w:szCs w:val="24"/>
        </w:rPr>
        <w:t xml:space="preserve">профессора Х.Ж.Макажанова" управления </w:t>
      </w:r>
    </w:p>
    <w:p w:rsidR="000A58AB" w:rsidRPr="00AE7861" w:rsidRDefault="000A58AB" w:rsidP="00685F78">
      <w:pPr>
        <w:pStyle w:val="a3"/>
        <w:rPr>
          <w:rFonts w:ascii="Times New Roman" w:hAnsi="Times New Roman"/>
          <w:sz w:val="24"/>
          <w:szCs w:val="24"/>
        </w:rPr>
      </w:pPr>
      <w:r w:rsidRPr="00DA4B6C">
        <w:rPr>
          <w:rFonts w:ascii="Times New Roman" w:hAnsi="Times New Roman"/>
          <w:b/>
          <w:sz w:val="24"/>
          <w:szCs w:val="24"/>
        </w:rPr>
        <w:t xml:space="preserve">здравоохранения Карагандинской области    Директор                                                                               Курмангалиев Е.Т.   </w:t>
      </w:r>
      <w:r w:rsidR="00685F78">
        <w:rPr>
          <w:rFonts w:ascii="Times New Roman" w:hAnsi="Times New Roman"/>
          <w:b/>
          <w:sz w:val="24"/>
          <w:szCs w:val="24"/>
        </w:rPr>
        <w:t xml:space="preserve">             </w:t>
      </w:r>
      <w:r w:rsidRPr="00DA4B6C">
        <w:rPr>
          <w:rFonts w:ascii="Times New Roman" w:hAnsi="Times New Roman"/>
          <w:b/>
          <w:sz w:val="24"/>
          <w:szCs w:val="24"/>
        </w:rPr>
        <w:t xml:space="preserve">     </w:t>
      </w:r>
    </w:p>
    <w:p w:rsidR="00F27585" w:rsidRPr="00F90391" w:rsidRDefault="00F27585" w:rsidP="00F27585">
      <w:pPr>
        <w:pStyle w:val="a3"/>
        <w:rPr>
          <w:rFonts w:ascii="Times New Roman" w:hAnsi="Times New Roman"/>
          <w:lang w:eastAsia="ko-KR"/>
        </w:rPr>
      </w:pPr>
    </w:p>
    <w:sectPr w:rsidR="00F27585" w:rsidRPr="00F90391" w:rsidSect="006868D8">
      <w:pgSz w:w="16838" w:h="11906" w:orient="landscape" w:code="9"/>
      <w:pgMar w:top="426" w:right="1134" w:bottom="125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E6764"/>
    <w:multiLevelType w:val="hybridMultilevel"/>
    <w:tmpl w:val="FC304968"/>
    <w:lvl w:ilvl="0" w:tplc="17D6D9AA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>
    <w:nsid w:val="2602605B"/>
    <w:multiLevelType w:val="hybridMultilevel"/>
    <w:tmpl w:val="1B980732"/>
    <w:lvl w:ilvl="0" w:tplc="EE107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AB73BA7"/>
    <w:multiLevelType w:val="hybridMultilevel"/>
    <w:tmpl w:val="87C87C3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">
    <w:nsid w:val="66035163"/>
    <w:multiLevelType w:val="hybridMultilevel"/>
    <w:tmpl w:val="8592B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252718"/>
    <w:multiLevelType w:val="hybridMultilevel"/>
    <w:tmpl w:val="2BC45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ED1F03"/>
    <w:multiLevelType w:val="multilevel"/>
    <w:tmpl w:val="E39EA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FELayout/>
  </w:compat>
  <w:rsids>
    <w:rsidRoot w:val="00F27585"/>
    <w:rsid w:val="000077DD"/>
    <w:rsid w:val="00024891"/>
    <w:rsid w:val="00041642"/>
    <w:rsid w:val="00041D59"/>
    <w:rsid w:val="00070426"/>
    <w:rsid w:val="00091AB8"/>
    <w:rsid w:val="000A58AB"/>
    <w:rsid w:val="000B10A3"/>
    <w:rsid w:val="000C1768"/>
    <w:rsid w:val="000D6ADD"/>
    <w:rsid w:val="001C0836"/>
    <w:rsid w:val="001C5A88"/>
    <w:rsid w:val="001D261C"/>
    <w:rsid w:val="002609E8"/>
    <w:rsid w:val="00267F30"/>
    <w:rsid w:val="0027294D"/>
    <w:rsid w:val="0027305B"/>
    <w:rsid w:val="00286A8D"/>
    <w:rsid w:val="002A6102"/>
    <w:rsid w:val="002C5DB1"/>
    <w:rsid w:val="002D6254"/>
    <w:rsid w:val="002F2BDC"/>
    <w:rsid w:val="003154DF"/>
    <w:rsid w:val="003363C9"/>
    <w:rsid w:val="00344480"/>
    <w:rsid w:val="003B2DE7"/>
    <w:rsid w:val="003D7F61"/>
    <w:rsid w:val="00423733"/>
    <w:rsid w:val="00423A08"/>
    <w:rsid w:val="00435DB6"/>
    <w:rsid w:val="00453282"/>
    <w:rsid w:val="00465598"/>
    <w:rsid w:val="00477042"/>
    <w:rsid w:val="004A0884"/>
    <w:rsid w:val="004C4663"/>
    <w:rsid w:val="005104F8"/>
    <w:rsid w:val="00541032"/>
    <w:rsid w:val="005472D0"/>
    <w:rsid w:val="00547ACA"/>
    <w:rsid w:val="00572FA5"/>
    <w:rsid w:val="005B69D5"/>
    <w:rsid w:val="005D0B23"/>
    <w:rsid w:val="005D5E83"/>
    <w:rsid w:val="005D68C7"/>
    <w:rsid w:val="005E788C"/>
    <w:rsid w:val="005F3939"/>
    <w:rsid w:val="005F4899"/>
    <w:rsid w:val="006179F9"/>
    <w:rsid w:val="00632647"/>
    <w:rsid w:val="00642258"/>
    <w:rsid w:val="00685F78"/>
    <w:rsid w:val="006868D8"/>
    <w:rsid w:val="00697971"/>
    <w:rsid w:val="006C1354"/>
    <w:rsid w:val="006D36B0"/>
    <w:rsid w:val="006D7534"/>
    <w:rsid w:val="006E34B3"/>
    <w:rsid w:val="006F61D1"/>
    <w:rsid w:val="00701546"/>
    <w:rsid w:val="007022BF"/>
    <w:rsid w:val="007322ED"/>
    <w:rsid w:val="007521FE"/>
    <w:rsid w:val="00763924"/>
    <w:rsid w:val="007670E7"/>
    <w:rsid w:val="00787F65"/>
    <w:rsid w:val="007931AC"/>
    <w:rsid w:val="00797233"/>
    <w:rsid w:val="007A449D"/>
    <w:rsid w:val="007B16B9"/>
    <w:rsid w:val="00812D65"/>
    <w:rsid w:val="00813F4B"/>
    <w:rsid w:val="0083082B"/>
    <w:rsid w:val="00854AFF"/>
    <w:rsid w:val="008949EE"/>
    <w:rsid w:val="008A4180"/>
    <w:rsid w:val="008B040A"/>
    <w:rsid w:val="008B2CF8"/>
    <w:rsid w:val="008B5DE9"/>
    <w:rsid w:val="008B6444"/>
    <w:rsid w:val="008E513E"/>
    <w:rsid w:val="008F2510"/>
    <w:rsid w:val="00904F39"/>
    <w:rsid w:val="00991850"/>
    <w:rsid w:val="009B20E0"/>
    <w:rsid w:val="009D20C2"/>
    <w:rsid w:val="009E063F"/>
    <w:rsid w:val="00A1748D"/>
    <w:rsid w:val="00A237C1"/>
    <w:rsid w:val="00A85895"/>
    <w:rsid w:val="00AB744A"/>
    <w:rsid w:val="00AF6EC1"/>
    <w:rsid w:val="00B33FD0"/>
    <w:rsid w:val="00B5250D"/>
    <w:rsid w:val="00B5753F"/>
    <w:rsid w:val="00B76EF3"/>
    <w:rsid w:val="00B81882"/>
    <w:rsid w:val="00B871C3"/>
    <w:rsid w:val="00BB1878"/>
    <w:rsid w:val="00BC03EA"/>
    <w:rsid w:val="00BD7826"/>
    <w:rsid w:val="00C21BA1"/>
    <w:rsid w:val="00C42D7A"/>
    <w:rsid w:val="00C561F0"/>
    <w:rsid w:val="00C723FC"/>
    <w:rsid w:val="00CD6D95"/>
    <w:rsid w:val="00CF2615"/>
    <w:rsid w:val="00CF51C4"/>
    <w:rsid w:val="00D0115A"/>
    <w:rsid w:val="00D02854"/>
    <w:rsid w:val="00D32B9F"/>
    <w:rsid w:val="00D60934"/>
    <w:rsid w:val="00D63AB4"/>
    <w:rsid w:val="00D709B8"/>
    <w:rsid w:val="00D72EDD"/>
    <w:rsid w:val="00D771C4"/>
    <w:rsid w:val="00D84AC5"/>
    <w:rsid w:val="00D91777"/>
    <w:rsid w:val="00DB0C1B"/>
    <w:rsid w:val="00DB1A6A"/>
    <w:rsid w:val="00DB752D"/>
    <w:rsid w:val="00DD5284"/>
    <w:rsid w:val="00DF7AB4"/>
    <w:rsid w:val="00E10454"/>
    <w:rsid w:val="00E10BB3"/>
    <w:rsid w:val="00E306D3"/>
    <w:rsid w:val="00E30C40"/>
    <w:rsid w:val="00E472F8"/>
    <w:rsid w:val="00E51963"/>
    <w:rsid w:val="00E65810"/>
    <w:rsid w:val="00E91C96"/>
    <w:rsid w:val="00EA2825"/>
    <w:rsid w:val="00ED75A3"/>
    <w:rsid w:val="00EF28FF"/>
    <w:rsid w:val="00F1778A"/>
    <w:rsid w:val="00F27585"/>
    <w:rsid w:val="00F73B39"/>
    <w:rsid w:val="00F81904"/>
    <w:rsid w:val="00F86836"/>
    <w:rsid w:val="00F90391"/>
    <w:rsid w:val="00FB57E5"/>
    <w:rsid w:val="00FC063E"/>
    <w:rsid w:val="00FE2011"/>
    <w:rsid w:val="00FF1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63F"/>
  </w:style>
  <w:style w:type="paragraph" w:styleId="1">
    <w:name w:val="heading 1"/>
    <w:basedOn w:val="a"/>
    <w:next w:val="a"/>
    <w:link w:val="10"/>
    <w:qFormat/>
    <w:rsid w:val="0069797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758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locked/>
    <w:rsid w:val="00F27585"/>
    <w:rPr>
      <w:rFonts w:ascii="Calibri" w:eastAsia="Calibri" w:hAnsi="Calibri" w:cs="Times New Roman"/>
      <w:lang w:eastAsia="en-US"/>
    </w:rPr>
  </w:style>
  <w:style w:type="character" w:customStyle="1" w:styleId="Anrede1IhrZeichen">
    <w:name w:val="Anrede1IhrZeichen"/>
    <w:rsid w:val="00F27585"/>
    <w:rPr>
      <w:rFonts w:ascii="Arial" w:hAnsi="Arial"/>
      <w:sz w:val="22"/>
    </w:rPr>
  </w:style>
  <w:style w:type="character" w:customStyle="1" w:styleId="hps">
    <w:name w:val="hps"/>
    <w:basedOn w:val="a0"/>
    <w:rsid w:val="009B20E0"/>
  </w:style>
  <w:style w:type="character" w:customStyle="1" w:styleId="10">
    <w:name w:val="Заголовок 1 Знак"/>
    <w:basedOn w:val="a0"/>
    <w:link w:val="1"/>
    <w:rsid w:val="00697971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H-TextFormat">
    <w:name w:val="H-TextFormat"/>
    <w:rsid w:val="007B16B9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lang w:val="en-US" w:eastAsia="zh-CN"/>
    </w:rPr>
  </w:style>
  <w:style w:type="paragraph" w:customStyle="1" w:styleId="layoutPosition">
    <w:name w:val="layout_Position"/>
    <w:basedOn w:val="a"/>
    <w:rsid w:val="007B16B9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en-US"/>
    </w:rPr>
  </w:style>
  <w:style w:type="paragraph" w:styleId="a5">
    <w:name w:val="footer"/>
    <w:basedOn w:val="a"/>
    <w:link w:val="a6"/>
    <w:rsid w:val="0007042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42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qFormat/>
    <w:rsid w:val="00E5196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character" w:customStyle="1" w:styleId="a8">
    <w:name w:val="Название Знак"/>
    <w:basedOn w:val="a0"/>
    <w:link w:val="a7"/>
    <w:rsid w:val="00E51963"/>
    <w:rPr>
      <w:rFonts w:ascii="Arial" w:eastAsia="Times New Roman" w:hAnsi="Arial" w:cs="Times New Roman"/>
      <w:sz w:val="24"/>
      <w:szCs w:val="20"/>
    </w:rPr>
  </w:style>
  <w:style w:type="paragraph" w:customStyle="1" w:styleId="11">
    <w:name w:val="Знак Знак1 Знак Знак Знак Знак Знак Знак Знак Знак Знак Знак"/>
    <w:basedOn w:val="a"/>
    <w:autoRedefine/>
    <w:rsid w:val="00991850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2">
    <w:name w:val="Body Text 2"/>
    <w:basedOn w:val="a"/>
    <w:link w:val="20"/>
    <w:semiHidden/>
    <w:rsid w:val="006D7534"/>
    <w:pPr>
      <w:widowControl w:val="0"/>
      <w:spacing w:after="0" w:line="240" w:lineRule="auto"/>
      <w:jc w:val="both"/>
    </w:pPr>
    <w:rPr>
      <w:rFonts w:ascii="Century" w:eastAsia="MS Mincho" w:hAnsi="Century" w:cs="Times New Roman"/>
      <w:kern w:val="2"/>
      <w:sz w:val="28"/>
      <w:szCs w:val="24"/>
      <w:lang w:eastAsia="ja-JP"/>
    </w:rPr>
  </w:style>
  <w:style w:type="character" w:customStyle="1" w:styleId="20">
    <w:name w:val="Основной текст 2 Знак"/>
    <w:basedOn w:val="a0"/>
    <w:link w:val="2"/>
    <w:semiHidden/>
    <w:rsid w:val="006D7534"/>
    <w:rPr>
      <w:rFonts w:ascii="Century" w:eastAsia="MS Mincho" w:hAnsi="Century" w:cs="Times New Roman"/>
      <w:kern w:val="2"/>
      <w:sz w:val="28"/>
      <w:szCs w:val="24"/>
      <w:lang w:eastAsia="ja-JP"/>
    </w:rPr>
  </w:style>
  <w:style w:type="paragraph" w:styleId="a9">
    <w:name w:val="Body Text Indent"/>
    <w:basedOn w:val="a"/>
    <w:link w:val="aa"/>
    <w:uiPriority w:val="99"/>
    <w:semiHidden/>
    <w:unhideWhenUsed/>
    <w:rsid w:val="008E51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E513E"/>
  </w:style>
  <w:style w:type="character" w:customStyle="1" w:styleId="extended-textshort">
    <w:name w:val="extended-text__short"/>
    <w:basedOn w:val="a0"/>
    <w:rsid w:val="008E513E"/>
  </w:style>
  <w:style w:type="table" w:styleId="ab">
    <w:name w:val="Table Grid"/>
    <w:basedOn w:val="a1"/>
    <w:uiPriority w:val="59"/>
    <w:rsid w:val="0076392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797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F2758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99"/>
    <w:locked/>
    <w:rsid w:val="00F27585"/>
    <w:rPr>
      <w:rFonts w:ascii="Calibri" w:eastAsia="Calibri" w:hAnsi="Calibri" w:cs="Times New Roman"/>
      <w:lang w:eastAsia="en-US"/>
    </w:rPr>
  </w:style>
  <w:style w:type="character" w:customStyle="1" w:styleId="Anrede1IhrZeichen">
    <w:name w:val="Anrede1IhrZeichen"/>
    <w:rsid w:val="00F27585"/>
    <w:rPr>
      <w:rFonts w:ascii="Arial" w:hAnsi="Arial"/>
      <w:sz w:val="22"/>
    </w:rPr>
  </w:style>
  <w:style w:type="character" w:customStyle="1" w:styleId="hps">
    <w:name w:val="hps"/>
    <w:basedOn w:val="a0"/>
    <w:rsid w:val="009B20E0"/>
  </w:style>
  <w:style w:type="character" w:customStyle="1" w:styleId="10">
    <w:name w:val="Заголовок 1 Знак"/>
    <w:basedOn w:val="a0"/>
    <w:link w:val="1"/>
    <w:rsid w:val="00697971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H-TextFormat">
    <w:name w:val="H-TextFormat"/>
    <w:rsid w:val="007B16B9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lang w:val="en-US" w:eastAsia="zh-CN"/>
    </w:rPr>
  </w:style>
  <w:style w:type="paragraph" w:customStyle="1" w:styleId="layoutPosition">
    <w:name w:val="layout_Position"/>
    <w:basedOn w:val="a"/>
    <w:rsid w:val="007B16B9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en-US"/>
    </w:rPr>
  </w:style>
  <w:style w:type="paragraph" w:styleId="a5">
    <w:name w:val="footer"/>
    <w:basedOn w:val="a"/>
    <w:link w:val="a6"/>
    <w:rsid w:val="0007042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42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qFormat/>
    <w:rsid w:val="00E5196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character" w:customStyle="1" w:styleId="a8">
    <w:name w:val="Название Знак"/>
    <w:basedOn w:val="a0"/>
    <w:link w:val="a7"/>
    <w:rsid w:val="00E51963"/>
    <w:rPr>
      <w:rFonts w:ascii="Arial" w:eastAsia="Times New Roman" w:hAnsi="Arial" w:cs="Times New Roman"/>
      <w:sz w:val="24"/>
      <w:szCs w:val="20"/>
    </w:rPr>
  </w:style>
  <w:style w:type="paragraph" w:customStyle="1" w:styleId="11">
    <w:name w:val="Знак Знак1 Знак Знак Знак Знак Знак Знак Знак Знак Знак Знак"/>
    <w:basedOn w:val="a"/>
    <w:autoRedefine/>
    <w:rsid w:val="00991850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62364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3040</Words>
  <Characters>17332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20332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13</cp:revision>
  <cp:lastPrinted>2023-02-02T10:56:00Z</cp:lastPrinted>
  <dcterms:created xsi:type="dcterms:W3CDTF">2023-02-01T06:19:00Z</dcterms:created>
  <dcterms:modified xsi:type="dcterms:W3CDTF">2023-01-27T09:27:00Z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